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6657" w14:textId="712EFD73" w:rsidR="00511BA9" w:rsidRPr="00FA5DC5" w:rsidRDefault="006D6938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>Весом</w:t>
      </w:r>
      <w:r w:rsidR="00D56313" w:rsidRPr="00FA5DC5">
        <w:rPr>
          <w:rFonts w:ascii="Arial" w:hAnsi="Arial" w:cs="Arial"/>
          <w:b/>
          <w:color w:val="000000"/>
          <w:sz w:val="20"/>
          <w:szCs w:val="20"/>
        </w:rPr>
        <w:t>ый аргумент</w:t>
      </w:r>
      <w:r w:rsidRPr="00FA5DC5">
        <w:rPr>
          <w:rFonts w:ascii="Arial" w:hAnsi="Arial" w:cs="Arial"/>
          <w:b/>
          <w:color w:val="000000"/>
          <w:sz w:val="20"/>
          <w:szCs w:val="20"/>
        </w:rPr>
        <w:t>: ожирение или жизнь</w:t>
      </w:r>
    </w:p>
    <w:p w14:paraId="0005908D" w14:textId="4120929C" w:rsidR="00C87A10" w:rsidRPr="00FA5DC5" w:rsidRDefault="00C87A10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A5DC5">
        <w:rPr>
          <w:rFonts w:ascii="Arial" w:hAnsi="Arial" w:cs="Arial"/>
          <w:i/>
          <w:color w:val="000000"/>
          <w:sz w:val="20"/>
          <w:szCs w:val="20"/>
        </w:rPr>
        <w:t xml:space="preserve">Чем грозят </w:t>
      </w:r>
      <w:r w:rsidR="00E71C25" w:rsidRPr="00FA5DC5">
        <w:rPr>
          <w:rFonts w:ascii="Arial" w:hAnsi="Arial" w:cs="Arial"/>
          <w:i/>
          <w:color w:val="000000"/>
          <w:sz w:val="20"/>
          <w:szCs w:val="20"/>
        </w:rPr>
        <w:t>избыточный вес и ожирение</w:t>
      </w:r>
      <w:r w:rsidRPr="00FA5DC5">
        <w:rPr>
          <w:rFonts w:ascii="Arial" w:hAnsi="Arial" w:cs="Arial"/>
          <w:i/>
          <w:color w:val="000000"/>
          <w:sz w:val="20"/>
          <w:szCs w:val="20"/>
        </w:rPr>
        <w:t xml:space="preserve">? Как понять, что </w:t>
      </w:r>
      <w:r w:rsidR="0029717C">
        <w:rPr>
          <w:rFonts w:ascii="Arial" w:hAnsi="Arial" w:cs="Arial"/>
          <w:i/>
          <w:color w:val="000000"/>
          <w:sz w:val="20"/>
          <w:szCs w:val="20"/>
        </w:rPr>
        <w:t>вы в зоне риска</w:t>
      </w:r>
      <w:r w:rsidRPr="00FA5DC5">
        <w:rPr>
          <w:rFonts w:ascii="Arial" w:hAnsi="Arial" w:cs="Arial"/>
          <w:i/>
          <w:color w:val="000000"/>
          <w:sz w:val="20"/>
          <w:szCs w:val="20"/>
        </w:rPr>
        <w:t>? Какие обследования можно пройти бесплатно по полису ОМС? На эти и другие жизненно важные вопросы отвечают эксперты страховой медицинской компании «СОГАЗ-Мед».</w:t>
      </w:r>
    </w:p>
    <w:p w14:paraId="6F24FADE" w14:textId="77777777" w:rsidR="008A611B" w:rsidRPr="00FA5DC5" w:rsidRDefault="00802499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>Опасная статистика</w:t>
      </w:r>
    </w:p>
    <w:p w14:paraId="7DC035FC" w14:textId="709C5AF4" w:rsidR="008E6AFA" w:rsidRPr="00FA5DC5" w:rsidRDefault="00BA2D85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 xml:space="preserve">Ожирение </w:t>
      </w:r>
      <w:r w:rsidR="008A611B" w:rsidRPr="00FA5DC5">
        <w:rPr>
          <w:rFonts w:ascii="Arial" w:hAnsi="Arial" w:cs="Arial"/>
          <w:color w:val="000000"/>
          <w:sz w:val="20"/>
          <w:szCs w:val="20"/>
        </w:rPr>
        <w:t>–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это группа наследственных и приобретенных заболеваний, связанных с избыточным накоплением жировой ткани в организме. </w:t>
      </w:r>
      <w:r w:rsidR="008E6AFA" w:rsidRPr="00FA5DC5">
        <w:rPr>
          <w:rFonts w:ascii="Arial" w:hAnsi="Arial" w:cs="Arial"/>
          <w:color w:val="000000"/>
          <w:sz w:val="20"/>
          <w:szCs w:val="20"/>
        </w:rPr>
        <w:t>За последние 40 лет</w:t>
      </w:r>
      <w:r w:rsidR="004D5FF1"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8E6AFA" w:rsidRPr="00FA5DC5">
        <w:rPr>
          <w:rFonts w:ascii="Arial" w:hAnsi="Arial" w:cs="Arial"/>
          <w:color w:val="000000"/>
          <w:sz w:val="20"/>
          <w:szCs w:val="20"/>
        </w:rPr>
        <w:t xml:space="preserve">в мире </w:t>
      </w:r>
      <w:r w:rsidR="004D5FF1" w:rsidRPr="00FA5DC5">
        <w:rPr>
          <w:rFonts w:ascii="Arial" w:hAnsi="Arial" w:cs="Arial"/>
          <w:color w:val="000000"/>
          <w:sz w:val="20"/>
          <w:szCs w:val="20"/>
        </w:rPr>
        <w:t xml:space="preserve">число людей с этим диагнозом выросло </w:t>
      </w:r>
      <w:r w:rsidR="008E6AFA" w:rsidRPr="00FA5DC5">
        <w:rPr>
          <w:rFonts w:ascii="Arial" w:hAnsi="Arial" w:cs="Arial"/>
          <w:color w:val="000000"/>
          <w:sz w:val="20"/>
          <w:szCs w:val="20"/>
        </w:rPr>
        <w:t>в три раза. По данным Росстата, избыточные килограммы, соответствующие стадиям предожирения и ожирения, в 2023 году имели 62,5% россиян в возрасте от 19 лет (против 61,7% в 2018 году).</w:t>
      </w:r>
    </w:p>
    <w:p w14:paraId="3E8ED4A4" w14:textId="485CA8B2" w:rsidR="00802499" w:rsidRPr="00FA5DC5" w:rsidRDefault="00C87A10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Эксперты единодушны: проблема избыточного веса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 xml:space="preserve"> и ожирения</w:t>
      </w:r>
      <w:r w:rsidR="008A611B" w:rsidRPr="00FA5DC5">
        <w:rPr>
          <w:rFonts w:ascii="Arial" w:hAnsi="Arial" w:cs="Arial"/>
          <w:color w:val="000000"/>
          <w:sz w:val="20"/>
          <w:szCs w:val="20"/>
        </w:rPr>
        <w:t xml:space="preserve">, 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>как факторов риска,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предопределяет развитие 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 xml:space="preserve">многих 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хронических 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 xml:space="preserve">неинфекционных </w:t>
      </w:r>
      <w:r w:rsidRPr="00FA5DC5">
        <w:rPr>
          <w:rFonts w:ascii="Arial" w:hAnsi="Arial" w:cs="Arial"/>
          <w:color w:val="000000"/>
          <w:sz w:val="20"/>
          <w:szCs w:val="20"/>
        </w:rPr>
        <w:t>заболеваний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>.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802499" w:rsidRPr="00FA5DC5">
        <w:rPr>
          <w:rFonts w:ascii="Arial" w:hAnsi="Arial" w:cs="Arial"/>
          <w:color w:val="000000"/>
          <w:sz w:val="20"/>
          <w:szCs w:val="20"/>
        </w:rPr>
        <w:t>У</w:t>
      </w:r>
      <w:r w:rsidR="00BA2D85"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802499" w:rsidRPr="00FA5DC5">
        <w:rPr>
          <w:rFonts w:ascii="Arial" w:hAnsi="Arial" w:cs="Arial"/>
          <w:color w:val="000000"/>
          <w:sz w:val="20"/>
          <w:szCs w:val="20"/>
        </w:rPr>
        <w:t xml:space="preserve">ожирения более 220 </w:t>
      </w:r>
      <w:r w:rsidR="009C7AC8" w:rsidRPr="00FA5DC5">
        <w:rPr>
          <w:rFonts w:ascii="Arial" w:hAnsi="Arial" w:cs="Arial"/>
          <w:color w:val="000000"/>
          <w:sz w:val="20"/>
          <w:szCs w:val="20"/>
        </w:rPr>
        <w:t xml:space="preserve">различных </w:t>
      </w:r>
      <w:r w:rsidR="00802499" w:rsidRPr="00FA5DC5">
        <w:rPr>
          <w:rFonts w:ascii="Arial" w:hAnsi="Arial" w:cs="Arial"/>
          <w:color w:val="000000"/>
          <w:sz w:val="20"/>
          <w:szCs w:val="20"/>
        </w:rPr>
        <w:t>осложнений. Если говорить языком цифр, именно оно в 10 раз повышает риск развития сердечно-сосудистых заболеваний, в 7 раз – сахарного диабета, в 5 раз – онкологических патологий</w:t>
      </w:r>
      <w:r w:rsidR="009C7AC8" w:rsidRPr="00FA5DC5">
        <w:rPr>
          <w:rFonts w:ascii="Arial" w:hAnsi="Arial" w:cs="Arial"/>
          <w:color w:val="000000"/>
          <w:sz w:val="20"/>
          <w:szCs w:val="20"/>
        </w:rPr>
        <w:t>,</w:t>
      </w:r>
      <w:r w:rsidR="00802499" w:rsidRPr="00FA5DC5">
        <w:rPr>
          <w:rFonts w:ascii="Arial" w:hAnsi="Arial" w:cs="Arial"/>
          <w:color w:val="000000"/>
          <w:sz w:val="20"/>
          <w:szCs w:val="20"/>
        </w:rPr>
        <w:t xml:space="preserve"> нередко становится одной из причин бесплодия. </w:t>
      </w:r>
    </w:p>
    <w:p w14:paraId="43CA8FB4" w14:textId="6492FA56" w:rsidR="00B74D66" w:rsidRPr="00FA5DC5" w:rsidRDefault="00DB4F0B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 xml:space="preserve">По данным </w:t>
      </w:r>
      <w:r w:rsidR="0034726A" w:rsidRPr="00FA5DC5">
        <w:rPr>
          <w:rFonts w:ascii="Arial" w:hAnsi="Arial" w:cs="Arial"/>
          <w:color w:val="000000"/>
          <w:sz w:val="20"/>
          <w:szCs w:val="20"/>
        </w:rPr>
        <w:t>О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рганизации экономического сотрудничества и развития (ОЭСР), в Российской Федерации в 2020-2050 гг. </w:t>
      </w:r>
      <w:r w:rsidR="004D5FF1" w:rsidRPr="00FA5DC5">
        <w:rPr>
          <w:rFonts w:ascii="Arial" w:hAnsi="Arial" w:cs="Arial"/>
          <w:color w:val="000000"/>
          <w:sz w:val="20"/>
          <w:szCs w:val="20"/>
        </w:rPr>
        <w:t xml:space="preserve">на 100 тыс. населения 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ожидается 142,9 летальных исхода, связанных с </w:t>
      </w:r>
      <w:r w:rsidRPr="007C7732">
        <w:rPr>
          <w:rFonts w:ascii="Arial" w:hAnsi="Arial" w:cs="Arial"/>
          <w:color w:val="000000"/>
          <w:sz w:val="20"/>
          <w:szCs w:val="20"/>
        </w:rPr>
        <w:t xml:space="preserve">ожирением, т.е. более 200 </w:t>
      </w:r>
      <w:r w:rsidR="0017711C" w:rsidRPr="007C7732">
        <w:rPr>
          <w:rFonts w:ascii="Arial" w:hAnsi="Arial" w:cs="Arial"/>
          <w:color w:val="000000"/>
          <w:sz w:val="20"/>
          <w:szCs w:val="20"/>
        </w:rPr>
        <w:t xml:space="preserve">тыс. </w:t>
      </w:r>
      <w:r w:rsidRPr="007C7732">
        <w:rPr>
          <w:rFonts w:ascii="Arial" w:hAnsi="Arial" w:cs="Arial"/>
          <w:color w:val="000000"/>
          <w:sz w:val="20"/>
          <w:szCs w:val="20"/>
        </w:rPr>
        <w:t>смертей.</w:t>
      </w:r>
    </w:p>
    <w:p w14:paraId="03917DE9" w14:textId="468AAA1A" w:rsidR="0089496F" w:rsidRPr="00FA5DC5" w:rsidRDefault="0089496F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>Дети в зоне риска</w:t>
      </w:r>
    </w:p>
    <w:p w14:paraId="50FE1D23" w14:textId="2A0C83FA" w:rsidR="0017711C" w:rsidRPr="00FA5DC5" w:rsidRDefault="00A97250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Некоторые эксперты склонны называть ожирение одной из опаснейших современных эпидемий, которая не щадит ни</w:t>
      </w:r>
      <w:r w:rsidR="0017711C" w:rsidRPr="00FA5DC5">
        <w:rPr>
          <w:rFonts w:ascii="Arial" w:hAnsi="Arial" w:cs="Arial"/>
          <w:color w:val="000000"/>
          <w:sz w:val="20"/>
          <w:szCs w:val="20"/>
        </w:rPr>
        <w:t>кого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. </w:t>
      </w:r>
      <w:r w:rsidR="00B7336F" w:rsidRPr="00FA5DC5">
        <w:rPr>
          <w:rFonts w:ascii="Arial" w:hAnsi="Arial" w:cs="Arial"/>
          <w:color w:val="000000"/>
          <w:sz w:val="20"/>
          <w:szCs w:val="20"/>
        </w:rPr>
        <w:t>П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о данным Минздрава России, </w:t>
      </w:r>
      <w:r w:rsidR="0017711C" w:rsidRPr="00FA5DC5">
        <w:rPr>
          <w:rFonts w:ascii="Arial" w:hAnsi="Arial" w:cs="Arial"/>
          <w:color w:val="000000"/>
          <w:sz w:val="20"/>
          <w:szCs w:val="20"/>
        </w:rPr>
        <w:t xml:space="preserve">увеличивается </w:t>
      </w:r>
      <w:r w:rsidRPr="00FA5DC5">
        <w:rPr>
          <w:rFonts w:ascii="Arial" w:hAnsi="Arial" w:cs="Arial"/>
          <w:color w:val="000000"/>
          <w:sz w:val="20"/>
          <w:szCs w:val="20"/>
        </w:rPr>
        <w:t>число</w:t>
      </w:r>
      <w:r w:rsidR="0017711C" w:rsidRPr="00FA5DC5">
        <w:rPr>
          <w:rFonts w:ascii="Arial" w:hAnsi="Arial" w:cs="Arial"/>
          <w:color w:val="000000"/>
          <w:sz w:val="20"/>
          <w:szCs w:val="20"/>
        </w:rPr>
        <w:t xml:space="preserve"> случаев ожирения у детей. За последние 20 лет этот диагноз начали выявлять в шесть раз чаще. В начале 2000-х фиксировалось около 150 случаев на 100 тыс. детей 15-17 лет, в последние пять лет – около 900 впервые установленных диагнозов.</w:t>
      </w:r>
    </w:p>
    <w:p w14:paraId="208C965F" w14:textId="5EFC2E24" w:rsidR="00210B15" w:rsidRPr="00FA5DC5" w:rsidRDefault="001A68FB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По данным директора</w:t>
      </w:r>
      <w:r w:rsidR="00210B15" w:rsidRPr="00FA5DC5">
        <w:rPr>
          <w:rFonts w:ascii="Arial" w:hAnsi="Arial" w:cs="Arial"/>
          <w:color w:val="000000"/>
          <w:sz w:val="20"/>
          <w:szCs w:val="20"/>
        </w:rPr>
        <w:t xml:space="preserve"> Российской детской клинической больницы Елены Петряйкиной, б</w:t>
      </w:r>
      <w:r w:rsidRPr="00FA5DC5">
        <w:rPr>
          <w:rFonts w:ascii="Arial" w:hAnsi="Arial" w:cs="Arial"/>
          <w:color w:val="000000"/>
          <w:sz w:val="20"/>
          <w:szCs w:val="20"/>
        </w:rPr>
        <w:t>олее 6% российских детей страдают ожирением, а лишний вес есть у каждого пятого</w:t>
      </w:r>
      <w:r w:rsidR="00210B15" w:rsidRPr="00FA5DC5">
        <w:rPr>
          <w:rFonts w:ascii="Arial" w:hAnsi="Arial" w:cs="Arial"/>
          <w:color w:val="000000"/>
          <w:sz w:val="20"/>
          <w:szCs w:val="20"/>
        </w:rPr>
        <w:t>.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210B15" w:rsidRPr="00FA5DC5">
        <w:rPr>
          <w:rFonts w:ascii="Arial" w:hAnsi="Arial" w:cs="Arial"/>
          <w:color w:val="000000"/>
          <w:sz w:val="20"/>
          <w:szCs w:val="20"/>
        </w:rPr>
        <w:t>При этом причины развития заболевания у детей такая же, как и у взрослых: неправильное питание, низкая физическая активность.</w:t>
      </w:r>
    </w:p>
    <w:p w14:paraId="25CA961E" w14:textId="7E5005D1" w:rsidR="00210B15" w:rsidRPr="00FA5DC5" w:rsidRDefault="00210B15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Проблемы с весом у подростков нередко приводят к депрессивным состояниям и тревожности, снижению самооценки, с возрастом – к развитию сопутствующих заболеваний, угрожающих жизни состояний.</w:t>
      </w:r>
    </w:p>
    <w:p w14:paraId="4FC0FE51" w14:textId="5928E8A0" w:rsidR="004908EC" w:rsidRPr="00FA5DC5" w:rsidRDefault="00575C58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 xml:space="preserve">В целях профилактики детского ожирения Минздрав России и АНО «Национальные приоритеты» </w:t>
      </w:r>
      <w:r w:rsidR="004908EC" w:rsidRPr="00FA5DC5">
        <w:rPr>
          <w:rFonts w:ascii="Arial" w:hAnsi="Arial" w:cs="Arial"/>
          <w:color w:val="000000"/>
          <w:sz w:val="20"/>
          <w:szCs w:val="20"/>
        </w:rPr>
        <w:t>запустили платформу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«Думай, что ешь»</w:t>
      </w:r>
      <w:r w:rsidR="004908EC" w:rsidRPr="00FA5DC5">
        <w:rPr>
          <w:rFonts w:ascii="Arial" w:hAnsi="Arial" w:cs="Arial"/>
          <w:color w:val="000000"/>
          <w:sz w:val="20"/>
          <w:szCs w:val="20"/>
        </w:rPr>
        <w:t xml:space="preserve"> в рамках федерального проекта «Укрепление общественного здоровья» нац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ионального </w:t>
      </w:r>
      <w:r w:rsidR="004908EC" w:rsidRPr="00FA5DC5">
        <w:rPr>
          <w:rFonts w:ascii="Arial" w:hAnsi="Arial" w:cs="Arial"/>
          <w:color w:val="000000"/>
          <w:sz w:val="20"/>
          <w:szCs w:val="20"/>
        </w:rPr>
        <w:t>проекта «Демография».</w:t>
      </w:r>
      <w:r w:rsidR="004D207A" w:rsidRPr="00FA5DC5">
        <w:rPr>
          <w:rFonts w:ascii="Arial" w:hAnsi="Arial" w:cs="Arial"/>
          <w:color w:val="000000"/>
          <w:sz w:val="20"/>
          <w:szCs w:val="20"/>
        </w:rPr>
        <w:t xml:space="preserve"> Здесь в игровой форме</w:t>
      </w:r>
      <w:r w:rsidR="0041369C" w:rsidRPr="00FA5DC5">
        <w:rPr>
          <w:rFonts w:ascii="Arial" w:hAnsi="Arial" w:cs="Arial"/>
          <w:color w:val="000000"/>
          <w:sz w:val="20"/>
          <w:szCs w:val="20"/>
        </w:rPr>
        <w:t>, с привязкой к выбранной профессии,</w:t>
      </w:r>
      <w:r w:rsidR="004D207A" w:rsidRPr="00FA5DC5">
        <w:rPr>
          <w:rFonts w:ascii="Arial" w:hAnsi="Arial" w:cs="Arial"/>
          <w:color w:val="000000"/>
          <w:sz w:val="20"/>
          <w:szCs w:val="20"/>
        </w:rPr>
        <w:t xml:space="preserve"> ребятам объясняют, что именно, как и почему есть, чтобы вырасти</w:t>
      </w:r>
      <w:r w:rsidR="004F33D3" w:rsidRPr="00FA5DC5">
        <w:rPr>
          <w:rFonts w:ascii="Arial" w:hAnsi="Arial" w:cs="Arial"/>
          <w:color w:val="000000"/>
          <w:sz w:val="20"/>
          <w:szCs w:val="20"/>
        </w:rPr>
        <w:t xml:space="preserve"> здоровым</w:t>
      </w:r>
      <w:r w:rsidR="00B7336F" w:rsidRPr="00FA5DC5">
        <w:rPr>
          <w:rFonts w:ascii="Arial" w:hAnsi="Arial" w:cs="Arial"/>
          <w:color w:val="000000"/>
          <w:sz w:val="20"/>
          <w:szCs w:val="20"/>
        </w:rPr>
        <w:t>.</w:t>
      </w:r>
    </w:p>
    <w:p w14:paraId="359F92EA" w14:textId="36E4B8DC" w:rsidR="00DB4F0B" w:rsidRPr="00FA5DC5" w:rsidRDefault="00575C58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>Что такое</w:t>
      </w:r>
      <w:r w:rsidR="00DB4F0B" w:rsidRPr="00FA5DC5">
        <w:rPr>
          <w:rFonts w:ascii="Arial" w:hAnsi="Arial" w:cs="Arial"/>
          <w:b/>
          <w:color w:val="000000"/>
          <w:sz w:val="20"/>
          <w:szCs w:val="20"/>
        </w:rPr>
        <w:t xml:space="preserve"> ИМТ?</w:t>
      </w:r>
    </w:p>
    <w:p w14:paraId="51393B2E" w14:textId="3C42D298" w:rsidR="005B7529" w:rsidRPr="00FA5DC5" w:rsidRDefault="005B7529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A5DC5">
        <w:rPr>
          <w:rFonts w:ascii="Arial" w:hAnsi="Arial" w:cs="Arial"/>
          <w:color w:val="000000"/>
          <w:sz w:val="20"/>
          <w:szCs w:val="20"/>
        </w:rPr>
        <w:t>Один из ориентиров для контроля вес</w:t>
      </w:r>
      <w:r w:rsidR="00182FA3" w:rsidRPr="00FA5DC5">
        <w:rPr>
          <w:rFonts w:ascii="Arial" w:hAnsi="Arial" w:cs="Arial"/>
          <w:color w:val="000000"/>
          <w:sz w:val="20"/>
          <w:szCs w:val="20"/>
        </w:rPr>
        <w:t>а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>–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 индекс массы тела (ИМТ). 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>Р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ассчитать </w:t>
      </w:r>
      <w:r w:rsidR="00182FA3" w:rsidRPr="00FA5DC5">
        <w:rPr>
          <w:rFonts w:ascii="Arial" w:hAnsi="Arial" w:cs="Arial"/>
          <w:color w:val="000000"/>
          <w:sz w:val="20"/>
          <w:szCs w:val="20"/>
        </w:rPr>
        <w:t>его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 xml:space="preserve"> </w:t>
      </w:r>
      <w:r w:rsidR="00182FA3" w:rsidRPr="00FA5DC5">
        <w:rPr>
          <w:rFonts w:ascii="Arial" w:hAnsi="Arial" w:cs="Arial"/>
          <w:color w:val="000000"/>
          <w:sz w:val="20"/>
          <w:szCs w:val="20"/>
        </w:rPr>
        <w:t>просто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 xml:space="preserve">. Для этого 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вес в килограммах </w:t>
      </w:r>
      <w:r w:rsidR="0029717C">
        <w:rPr>
          <w:rFonts w:ascii="Arial" w:hAnsi="Arial" w:cs="Arial"/>
          <w:color w:val="000000"/>
          <w:sz w:val="20"/>
          <w:szCs w:val="20"/>
        </w:rPr>
        <w:t xml:space="preserve">нужно </w:t>
      </w:r>
      <w:r w:rsidRPr="00FA5DC5">
        <w:rPr>
          <w:rFonts w:ascii="Arial" w:hAnsi="Arial" w:cs="Arial"/>
          <w:color w:val="000000"/>
          <w:sz w:val="20"/>
          <w:szCs w:val="20"/>
        </w:rPr>
        <w:t xml:space="preserve">разделить на рост в метрах в квадрате. </w:t>
      </w:r>
      <w:r w:rsidR="00DB4F0B" w:rsidRPr="00FA5DC5">
        <w:rPr>
          <w:rFonts w:ascii="Arial" w:hAnsi="Arial" w:cs="Arial"/>
          <w:color w:val="000000"/>
          <w:sz w:val="20"/>
          <w:szCs w:val="20"/>
        </w:rPr>
        <w:t>Можно воспользоваться калькулятором в интернете.</w:t>
      </w:r>
    </w:p>
    <w:p w14:paraId="796A4574" w14:textId="77777777" w:rsidR="00DB4F0B" w:rsidRPr="00FA5DC5" w:rsidRDefault="005B7529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FA5DC5">
        <w:rPr>
          <w:rFonts w:ascii="Arial" w:hAnsi="Arial" w:cs="Arial"/>
          <w:sz w:val="20"/>
          <w:szCs w:val="20"/>
        </w:rPr>
        <w:t xml:space="preserve">20-25 кг/м2 </w:t>
      </w:r>
      <w:r w:rsidR="00DB4F0B" w:rsidRPr="00FA5DC5">
        <w:rPr>
          <w:rFonts w:ascii="Arial" w:hAnsi="Arial" w:cs="Arial"/>
          <w:sz w:val="20"/>
          <w:szCs w:val="20"/>
        </w:rPr>
        <w:t>–</w:t>
      </w:r>
      <w:r w:rsidRPr="00FA5DC5">
        <w:rPr>
          <w:rFonts w:ascii="Arial" w:hAnsi="Arial" w:cs="Arial"/>
          <w:sz w:val="20"/>
          <w:szCs w:val="20"/>
        </w:rPr>
        <w:t xml:space="preserve"> норма</w:t>
      </w:r>
      <w:r w:rsidR="00DB4F0B" w:rsidRPr="00FA5DC5">
        <w:rPr>
          <w:rFonts w:ascii="Arial" w:hAnsi="Arial" w:cs="Arial"/>
          <w:sz w:val="20"/>
          <w:szCs w:val="20"/>
        </w:rPr>
        <w:t>;</w:t>
      </w:r>
    </w:p>
    <w:p w14:paraId="71ED5F8B" w14:textId="77777777" w:rsidR="00DB4F0B" w:rsidRPr="00FA5DC5" w:rsidRDefault="005B7529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FA5DC5">
        <w:rPr>
          <w:rFonts w:ascii="Arial" w:hAnsi="Arial" w:cs="Arial"/>
          <w:sz w:val="20"/>
          <w:szCs w:val="20"/>
        </w:rPr>
        <w:t xml:space="preserve">от 25 до 29 кг/м2 </w:t>
      </w:r>
      <w:r w:rsidR="00DB4F0B" w:rsidRPr="00FA5DC5">
        <w:rPr>
          <w:rFonts w:ascii="Arial" w:hAnsi="Arial" w:cs="Arial"/>
          <w:sz w:val="20"/>
          <w:szCs w:val="20"/>
        </w:rPr>
        <w:t>–</w:t>
      </w:r>
      <w:r w:rsidRPr="00FA5DC5">
        <w:rPr>
          <w:rFonts w:ascii="Arial" w:hAnsi="Arial" w:cs="Arial"/>
          <w:sz w:val="20"/>
          <w:szCs w:val="20"/>
        </w:rPr>
        <w:t xml:space="preserve"> избыточный вес</w:t>
      </w:r>
      <w:r w:rsidR="00DB4F0B" w:rsidRPr="00FA5DC5">
        <w:rPr>
          <w:rFonts w:ascii="Arial" w:hAnsi="Arial" w:cs="Arial"/>
          <w:sz w:val="20"/>
          <w:szCs w:val="20"/>
        </w:rPr>
        <w:t>;</w:t>
      </w:r>
    </w:p>
    <w:p w14:paraId="314B48C5" w14:textId="57F49BB4" w:rsidR="00B74D66" w:rsidRPr="00FA5DC5" w:rsidRDefault="00DB4F0B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FA5DC5">
        <w:rPr>
          <w:rFonts w:ascii="Arial" w:hAnsi="Arial" w:cs="Arial"/>
          <w:sz w:val="20"/>
          <w:szCs w:val="20"/>
        </w:rPr>
        <w:t>в</w:t>
      </w:r>
      <w:r w:rsidR="005B7529" w:rsidRPr="00FA5DC5">
        <w:rPr>
          <w:rFonts w:ascii="Arial" w:hAnsi="Arial" w:cs="Arial"/>
          <w:sz w:val="20"/>
          <w:szCs w:val="20"/>
        </w:rPr>
        <w:t>ыше 30 кг/м2 – ожирение.</w:t>
      </w:r>
    </w:p>
    <w:p w14:paraId="671862C6" w14:textId="44DF50C3" w:rsidR="00CD02B4" w:rsidRDefault="004908EC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DC5">
        <w:rPr>
          <w:rFonts w:ascii="Arial" w:hAnsi="Arial" w:cs="Arial"/>
          <w:b/>
          <w:color w:val="000000"/>
          <w:sz w:val="20"/>
          <w:szCs w:val="20"/>
        </w:rPr>
        <w:t xml:space="preserve">Профилактика </w:t>
      </w:r>
      <w:r w:rsidR="004D207A" w:rsidRPr="00FA5DC5">
        <w:rPr>
          <w:rFonts w:ascii="Arial" w:hAnsi="Arial" w:cs="Arial"/>
          <w:b/>
          <w:color w:val="000000"/>
          <w:sz w:val="20"/>
          <w:szCs w:val="20"/>
        </w:rPr>
        <w:t>ожирения</w:t>
      </w:r>
      <w:r w:rsidR="0034726A" w:rsidRPr="00FA5DC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CF03FAE" w14:textId="45D62F3F" w:rsidR="00522534" w:rsidRPr="009552C4" w:rsidRDefault="00066BAA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9552C4">
        <w:rPr>
          <w:rFonts w:ascii="Arial" w:hAnsi="Arial" w:cs="Arial"/>
          <w:color w:val="000000"/>
          <w:sz w:val="20"/>
          <w:szCs w:val="20"/>
        </w:rPr>
        <w:t xml:space="preserve">Ожирение – </w:t>
      </w:r>
      <w:r w:rsidR="00C921A9" w:rsidRPr="009552C4">
        <w:rPr>
          <w:rFonts w:ascii="Arial" w:hAnsi="Arial" w:cs="Arial"/>
          <w:color w:val="000000"/>
          <w:sz w:val="20"/>
          <w:szCs w:val="20"/>
        </w:rPr>
        <w:t>коварное заболевание</w:t>
      </w:r>
      <w:r w:rsidR="004B284E" w:rsidRPr="009552C4">
        <w:rPr>
          <w:rFonts w:ascii="Arial" w:hAnsi="Arial" w:cs="Arial"/>
          <w:color w:val="000000"/>
          <w:sz w:val="20"/>
          <w:szCs w:val="20"/>
        </w:rPr>
        <w:t xml:space="preserve"> и фактор риска развития</w:t>
      </w:r>
      <w:r w:rsidRPr="009552C4">
        <w:rPr>
          <w:rFonts w:ascii="Arial" w:hAnsi="Arial" w:cs="Arial"/>
          <w:color w:val="000000"/>
          <w:sz w:val="20"/>
          <w:szCs w:val="20"/>
        </w:rPr>
        <w:t xml:space="preserve"> сахарн</w:t>
      </w:r>
      <w:r w:rsidR="00522534" w:rsidRPr="009552C4">
        <w:rPr>
          <w:rFonts w:ascii="Arial" w:hAnsi="Arial" w:cs="Arial"/>
          <w:color w:val="000000"/>
          <w:sz w:val="20"/>
          <w:szCs w:val="20"/>
        </w:rPr>
        <w:t>ого</w:t>
      </w:r>
      <w:r w:rsidRPr="009552C4">
        <w:rPr>
          <w:rFonts w:ascii="Arial" w:hAnsi="Arial" w:cs="Arial"/>
          <w:color w:val="000000"/>
          <w:sz w:val="20"/>
          <w:szCs w:val="20"/>
        </w:rPr>
        <w:t xml:space="preserve"> диабет</w:t>
      </w:r>
      <w:r w:rsidR="00522534" w:rsidRPr="009552C4">
        <w:rPr>
          <w:rFonts w:ascii="Arial" w:hAnsi="Arial" w:cs="Arial"/>
          <w:color w:val="000000"/>
          <w:sz w:val="20"/>
          <w:szCs w:val="20"/>
        </w:rPr>
        <w:t>а</w:t>
      </w:r>
      <w:r w:rsidRPr="009552C4">
        <w:rPr>
          <w:rFonts w:ascii="Arial" w:hAnsi="Arial" w:cs="Arial"/>
          <w:color w:val="000000"/>
          <w:sz w:val="20"/>
          <w:szCs w:val="20"/>
        </w:rPr>
        <w:t xml:space="preserve"> 2 типа, сердечно-сосудисты</w:t>
      </w:r>
      <w:r w:rsidR="00522534" w:rsidRPr="009552C4">
        <w:rPr>
          <w:rFonts w:ascii="Arial" w:hAnsi="Arial" w:cs="Arial"/>
          <w:color w:val="000000"/>
          <w:sz w:val="20"/>
          <w:szCs w:val="20"/>
        </w:rPr>
        <w:t>х и некоторых онко</w:t>
      </w:r>
      <w:r w:rsidRPr="009552C4">
        <w:rPr>
          <w:rFonts w:ascii="Arial" w:hAnsi="Arial" w:cs="Arial"/>
          <w:color w:val="000000"/>
          <w:sz w:val="20"/>
          <w:szCs w:val="20"/>
        </w:rPr>
        <w:t>заболевани</w:t>
      </w:r>
      <w:r w:rsidR="00522534" w:rsidRPr="009552C4">
        <w:rPr>
          <w:rFonts w:ascii="Arial" w:hAnsi="Arial" w:cs="Arial"/>
          <w:color w:val="000000"/>
          <w:sz w:val="20"/>
          <w:szCs w:val="20"/>
        </w:rPr>
        <w:t>й. Избежать беды поможет отказ от вредных привычек, правильное питание, регулярные физические нагрузки. Все в ваших руках!</w:t>
      </w:r>
    </w:p>
    <w:p w14:paraId="6ECAC15E" w14:textId="77777777" w:rsidR="00522534" w:rsidRPr="009552C4" w:rsidRDefault="00522534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 xml:space="preserve">Для снижения веса калорийность дневного рациона должна быть на 300-500 ккал меньше, чем энергозатраты организма. </w:t>
      </w:r>
    </w:p>
    <w:p w14:paraId="73691BF8" w14:textId="77777777" w:rsidR="00522534" w:rsidRPr="009552C4" w:rsidRDefault="00522534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>Рацион должен быть сбалансирован по белкам, жирам, углеводам. В течение дня – 5 приемов пищи: 3 полноценных приема и 2 перекуса.</w:t>
      </w:r>
    </w:p>
    <w:p w14:paraId="2262FDCB" w14:textId="77777777" w:rsidR="00522534" w:rsidRPr="009552C4" w:rsidRDefault="00522534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>Алкоголь – яд в любом количестве. Плюс он повышает риск развития ожирения. Особенно тот, в составе которого есть зерновые, виноград, сахар, неферментированный крахмал.</w:t>
      </w:r>
    </w:p>
    <w:p w14:paraId="4AAF2299" w14:textId="77777777" w:rsidR="00522534" w:rsidRPr="009552C4" w:rsidRDefault="00522534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>Отказ от фастфуда и сладкой газировки существенно снижает риск ожирения.</w:t>
      </w:r>
    </w:p>
    <w:p w14:paraId="3BCF16DB" w14:textId="77777777" w:rsidR="00522534" w:rsidRPr="009552C4" w:rsidRDefault="00522534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t>Норма потребления добавленного сахара не должна превышать 25 г. (6 чайных ложек) в день.</w:t>
      </w:r>
    </w:p>
    <w:p w14:paraId="12ACB025" w14:textId="77777777" w:rsidR="00522534" w:rsidRPr="009552C4" w:rsidRDefault="00522534" w:rsidP="004F3E4C">
      <w:pPr>
        <w:pStyle w:val="a6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Arial" w:hAnsi="Arial" w:cs="Arial"/>
          <w:sz w:val="20"/>
          <w:szCs w:val="20"/>
        </w:rPr>
      </w:pPr>
      <w:r w:rsidRPr="009552C4">
        <w:rPr>
          <w:rFonts w:ascii="Arial" w:hAnsi="Arial" w:cs="Arial"/>
          <w:sz w:val="20"/>
          <w:szCs w:val="20"/>
        </w:rPr>
        <w:lastRenderedPageBreak/>
        <w:t>Ежедневная физическая активность продолжительностью 30 минут по силам и возрасту. Оптимальный вариант – ходьба на свежем воздухе в среднем темпе. Она поможет сжечь калории и улучшит работу сердца.</w:t>
      </w:r>
    </w:p>
    <w:p w14:paraId="03CB7275" w14:textId="01491085" w:rsidR="001E0A37" w:rsidRDefault="001E0A37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2C4">
        <w:rPr>
          <w:rFonts w:ascii="Arial" w:hAnsi="Arial" w:cs="Arial"/>
          <w:b/>
          <w:color w:val="000000"/>
          <w:sz w:val="20"/>
          <w:szCs w:val="20"/>
        </w:rPr>
        <w:t>Проверка здоровья по ОМС</w:t>
      </w:r>
    </w:p>
    <w:p w14:paraId="54E00A07" w14:textId="77777777" w:rsidR="00A75351" w:rsidRDefault="00A75351" w:rsidP="00A75351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Очевидно, что болезнь легче предупредить, чем лечить. Самый простой и доступный способ – регулярно проходить диспансеризацию, профилактический медицинский осмотр по полису ОМС </w:t>
      </w:r>
      <w:r w:rsidRPr="00FA5DC5">
        <w:rPr>
          <w:rFonts w:ascii="Arial" w:hAnsi="Arial" w:cs="Arial"/>
          <w:color w:val="000000"/>
          <w:sz w:val="20"/>
          <w:szCs w:val="20"/>
        </w:rPr>
        <w:t>поликлинике, к которой вы прикреплены</w:t>
      </w:r>
      <w:r w:rsidRPr="00DA7F2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или </w:t>
      </w:r>
      <w:r w:rsidRPr="00FA5DC5">
        <w:rPr>
          <w:rFonts w:ascii="Arial" w:hAnsi="Arial" w:cs="Arial"/>
          <w:color w:val="000000"/>
          <w:sz w:val="20"/>
          <w:szCs w:val="20"/>
        </w:rPr>
        <w:t>по месту работы, учебы, нахождения мобильной медицинской бригады.</w:t>
      </w:r>
    </w:p>
    <w:p w14:paraId="11C6F116" w14:textId="30962AE7" w:rsidR="0025063C" w:rsidRPr="003F1D02" w:rsidRDefault="00A75351" w:rsidP="00A75351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F1D02">
        <w:rPr>
          <w:rFonts w:ascii="Arial" w:hAnsi="Arial" w:cs="Arial"/>
          <w:color w:val="000000"/>
          <w:sz w:val="20"/>
          <w:szCs w:val="20"/>
        </w:rPr>
        <w:t>А чтобы в круговороте дел люди не забывали следить за своим здоровьем, страховая компания «СОГАЗ-Мед» информирует своих застрахованных о возможности пройти проф</w:t>
      </w:r>
      <w:r w:rsidR="00DC1CF1" w:rsidRPr="003F1D02">
        <w:rPr>
          <w:rFonts w:ascii="Arial" w:hAnsi="Arial" w:cs="Arial"/>
          <w:color w:val="000000"/>
          <w:sz w:val="20"/>
          <w:szCs w:val="20"/>
        </w:rPr>
        <w:t xml:space="preserve">илактические </w:t>
      </w:r>
      <w:r w:rsidRPr="003F1D02">
        <w:rPr>
          <w:rFonts w:ascii="Arial" w:hAnsi="Arial" w:cs="Arial"/>
          <w:color w:val="000000"/>
          <w:sz w:val="20"/>
          <w:szCs w:val="20"/>
        </w:rPr>
        <w:t>мероприятия</w:t>
      </w:r>
      <w:r w:rsidR="00B241A6" w:rsidRPr="003F1D02">
        <w:rPr>
          <w:rFonts w:ascii="Arial" w:hAnsi="Arial" w:cs="Arial"/>
          <w:color w:val="000000"/>
          <w:sz w:val="20"/>
          <w:szCs w:val="20"/>
        </w:rPr>
        <w:t>: дисп</w:t>
      </w:r>
      <w:r w:rsidR="00C05F65" w:rsidRPr="003F1D02">
        <w:rPr>
          <w:rFonts w:ascii="Arial" w:hAnsi="Arial" w:cs="Arial"/>
          <w:color w:val="000000"/>
          <w:sz w:val="20"/>
          <w:szCs w:val="20"/>
        </w:rPr>
        <w:t>ансеризацию, профилактический медосмотр.</w:t>
      </w:r>
      <w:r w:rsidR="00DC1CF1" w:rsidRPr="003F1D0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6B2FBA1" w14:textId="1A5165D4" w:rsidR="001E0A37" w:rsidRPr="003F1D02" w:rsidRDefault="001E0A37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3F1D02">
        <w:rPr>
          <w:rFonts w:ascii="Arial" w:hAnsi="Arial" w:cs="Arial"/>
          <w:color w:val="000000"/>
          <w:sz w:val="20"/>
          <w:szCs w:val="20"/>
        </w:rPr>
        <w:t>Диспансеризацию можно проходить с 18 до 39 лет – раз в 3 года, с 40 лет и старше – ежегодно. Профилактический медицинский осмотр – ежегодно. И в том и другом случае врач проводит расчет индекса массы тела. Если он соответствует ожирению, пациента направят на углубленное профилактическое консультирование (вне рамок профилактического осмотра и диспансеризации) в отделение медицинской профилактики или центр здоровья.</w:t>
      </w:r>
    </w:p>
    <w:p w14:paraId="520E8328" w14:textId="13ABE51E" w:rsidR="00DC1CF1" w:rsidRDefault="00C05F65" w:rsidP="00C05F65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3F1D02">
        <w:rPr>
          <w:rFonts w:ascii="Arial" w:hAnsi="Arial" w:cs="Arial"/>
          <w:color w:val="000000"/>
          <w:sz w:val="20"/>
          <w:szCs w:val="20"/>
        </w:rPr>
        <w:t xml:space="preserve">Профилактические мероприятия по полису ОМС – надежный и доступный инструмент, позволяющий </w:t>
      </w:r>
      <w:r w:rsidR="00DC1CF1" w:rsidRPr="003F1D02">
        <w:rPr>
          <w:rFonts w:ascii="Arial" w:hAnsi="Arial" w:cs="Arial"/>
          <w:color w:val="000000"/>
          <w:sz w:val="20"/>
          <w:szCs w:val="20"/>
        </w:rPr>
        <w:t>оцен</w:t>
      </w:r>
      <w:r w:rsidRPr="003F1D02">
        <w:rPr>
          <w:rFonts w:ascii="Arial" w:hAnsi="Arial" w:cs="Arial"/>
          <w:color w:val="000000"/>
          <w:sz w:val="20"/>
          <w:szCs w:val="20"/>
        </w:rPr>
        <w:t>ить</w:t>
      </w:r>
      <w:r w:rsidR="00DC1CF1" w:rsidRPr="003F1D02">
        <w:rPr>
          <w:rFonts w:ascii="Arial" w:hAnsi="Arial" w:cs="Arial"/>
          <w:color w:val="000000"/>
          <w:sz w:val="20"/>
          <w:szCs w:val="20"/>
        </w:rPr>
        <w:t xml:space="preserve"> состояние здоровья, риски развития заболеваний и вовремя принять меры.</w:t>
      </w:r>
    </w:p>
    <w:p w14:paraId="4320670C" w14:textId="0B68198D" w:rsidR="00E657B1" w:rsidRPr="009552C4" w:rsidRDefault="00DC1CF1" w:rsidP="004F3E4C">
      <w:pPr>
        <w:tabs>
          <w:tab w:val="left" w:pos="142"/>
        </w:tabs>
        <w:spacing w:line="240" w:lineRule="auto"/>
        <w:ind w:lef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В</w:t>
      </w:r>
      <w:r w:rsidR="00F37DED" w:rsidRPr="009552C4">
        <w:rPr>
          <w:rFonts w:ascii="Arial" w:hAnsi="Arial" w:cs="Arial"/>
          <w:color w:val="000000"/>
          <w:sz w:val="20"/>
          <w:szCs w:val="20"/>
        </w:rPr>
        <w:t xml:space="preserve"> помощь лицам с сахарным диабетом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 xml:space="preserve">компания «СОГАЗ-Мед» 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сво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>ем сайте реализовал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а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 информационный проект «PRO.Диабет».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«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Здесь собраны ответы на популярные вопросы о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заболевании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, есть информация о возможностях диагностики и лечения по ОМС, о правах застрахованных. </w:t>
      </w:r>
      <w:r w:rsidR="001E0A37" w:rsidRPr="009552C4">
        <w:rPr>
          <w:rFonts w:ascii="Arial" w:hAnsi="Arial" w:cs="Arial"/>
          <w:color w:val="000000"/>
          <w:sz w:val="20"/>
          <w:szCs w:val="20"/>
        </w:rPr>
        <w:t>Ресурс, безусловно, полезный, но хочу напомнить</w:t>
      </w:r>
      <w:r w:rsidR="00D27CF0" w:rsidRPr="009552C4">
        <w:rPr>
          <w:rFonts w:ascii="Arial" w:hAnsi="Arial" w:cs="Arial"/>
          <w:color w:val="000000"/>
          <w:sz w:val="20"/>
          <w:szCs w:val="20"/>
        </w:rPr>
        <w:t>, что все зависит от самого человека. Забота о своем здоровье – это не только право, но и обязанность</w:t>
      </w:r>
      <w:r w:rsidR="00CB3475">
        <w:rPr>
          <w:rFonts w:ascii="Arial" w:hAnsi="Arial" w:cs="Arial"/>
          <w:color w:val="000000"/>
          <w:sz w:val="20"/>
          <w:szCs w:val="20"/>
        </w:rPr>
        <w:t xml:space="preserve"> каждого</w:t>
      </w:r>
      <w:r w:rsidR="00D27CF0" w:rsidRPr="009552C4">
        <w:rPr>
          <w:rFonts w:ascii="Arial" w:hAnsi="Arial" w:cs="Arial"/>
          <w:color w:val="000000"/>
          <w:sz w:val="20"/>
          <w:szCs w:val="20"/>
        </w:rPr>
        <w:t xml:space="preserve">», 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D27CF0" w:rsidRPr="009552C4">
        <w:rPr>
          <w:rFonts w:ascii="Arial" w:hAnsi="Arial" w:cs="Arial"/>
          <w:color w:val="000000"/>
          <w:sz w:val="20"/>
          <w:szCs w:val="20"/>
        </w:rPr>
        <w:t>напоминает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 xml:space="preserve"> Д.В. Толстов, Генеральный директор страховой компании</w:t>
      </w:r>
      <w:r w:rsidR="00F324EA">
        <w:rPr>
          <w:rFonts w:ascii="Arial" w:hAnsi="Arial" w:cs="Arial"/>
          <w:color w:val="000000"/>
          <w:sz w:val="20"/>
          <w:szCs w:val="20"/>
        </w:rPr>
        <w:t xml:space="preserve"> «СОГАЗ-Мед»</w:t>
      </w:r>
      <w:r w:rsidR="003D1A52" w:rsidRPr="009552C4">
        <w:rPr>
          <w:rFonts w:ascii="Arial" w:hAnsi="Arial" w:cs="Arial"/>
          <w:color w:val="000000"/>
          <w:sz w:val="20"/>
          <w:szCs w:val="20"/>
        </w:rPr>
        <w:t>.</w:t>
      </w:r>
    </w:p>
    <w:sectPr w:rsidR="00E657B1" w:rsidRPr="009552C4" w:rsidSect="00FA5DC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294B6" w16cid:durableId="2AAA85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682B"/>
    <w:multiLevelType w:val="hybridMultilevel"/>
    <w:tmpl w:val="126A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8"/>
    <w:rsid w:val="00031E6C"/>
    <w:rsid w:val="00032FED"/>
    <w:rsid w:val="000356A9"/>
    <w:rsid w:val="000379AD"/>
    <w:rsid w:val="00046D37"/>
    <w:rsid w:val="00066BAA"/>
    <w:rsid w:val="00096DF8"/>
    <w:rsid w:val="00097B1A"/>
    <w:rsid w:val="000A2948"/>
    <w:rsid w:val="000E3621"/>
    <w:rsid w:val="0014464C"/>
    <w:rsid w:val="0017711C"/>
    <w:rsid w:val="00182FA3"/>
    <w:rsid w:val="00186841"/>
    <w:rsid w:val="001A29F0"/>
    <w:rsid w:val="001A2FD6"/>
    <w:rsid w:val="001A68FB"/>
    <w:rsid w:val="001B3C47"/>
    <w:rsid w:val="001C7FE2"/>
    <w:rsid w:val="001D32D2"/>
    <w:rsid w:val="001E05F5"/>
    <w:rsid w:val="001E0A37"/>
    <w:rsid w:val="00210B15"/>
    <w:rsid w:val="00215385"/>
    <w:rsid w:val="0025063C"/>
    <w:rsid w:val="00255388"/>
    <w:rsid w:val="00286E80"/>
    <w:rsid w:val="002905FA"/>
    <w:rsid w:val="0029717C"/>
    <w:rsid w:val="002D34B7"/>
    <w:rsid w:val="002E75B9"/>
    <w:rsid w:val="00300104"/>
    <w:rsid w:val="00314749"/>
    <w:rsid w:val="003279BD"/>
    <w:rsid w:val="0034726A"/>
    <w:rsid w:val="003507FC"/>
    <w:rsid w:val="003563A0"/>
    <w:rsid w:val="00382805"/>
    <w:rsid w:val="00384429"/>
    <w:rsid w:val="003A0506"/>
    <w:rsid w:val="003B3BE8"/>
    <w:rsid w:val="003D1A52"/>
    <w:rsid w:val="003F1D02"/>
    <w:rsid w:val="003F2F9A"/>
    <w:rsid w:val="0041369C"/>
    <w:rsid w:val="00417E69"/>
    <w:rsid w:val="00424AA3"/>
    <w:rsid w:val="004364D2"/>
    <w:rsid w:val="004908EC"/>
    <w:rsid w:val="004B284E"/>
    <w:rsid w:val="004B2E06"/>
    <w:rsid w:val="004B4C8F"/>
    <w:rsid w:val="004D207A"/>
    <w:rsid w:val="004D3319"/>
    <w:rsid w:val="004D5FF1"/>
    <w:rsid w:val="004D6E0D"/>
    <w:rsid w:val="004D756D"/>
    <w:rsid w:val="004E0EBD"/>
    <w:rsid w:val="004F33D3"/>
    <w:rsid w:val="004F3E4C"/>
    <w:rsid w:val="00511BA9"/>
    <w:rsid w:val="00522534"/>
    <w:rsid w:val="0054364D"/>
    <w:rsid w:val="005461B8"/>
    <w:rsid w:val="00575C58"/>
    <w:rsid w:val="005B7529"/>
    <w:rsid w:val="005C1545"/>
    <w:rsid w:val="005F3478"/>
    <w:rsid w:val="0060096B"/>
    <w:rsid w:val="00607CE8"/>
    <w:rsid w:val="00630BB6"/>
    <w:rsid w:val="00641827"/>
    <w:rsid w:val="006D6938"/>
    <w:rsid w:val="006E76EF"/>
    <w:rsid w:val="00707199"/>
    <w:rsid w:val="0070792F"/>
    <w:rsid w:val="00727174"/>
    <w:rsid w:val="00734854"/>
    <w:rsid w:val="0075311A"/>
    <w:rsid w:val="007755BC"/>
    <w:rsid w:val="0078219C"/>
    <w:rsid w:val="007A1E0D"/>
    <w:rsid w:val="007C7732"/>
    <w:rsid w:val="007F42D9"/>
    <w:rsid w:val="00802499"/>
    <w:rsid w:val="0080588D"/>
    <w:rsid w:val="00807D45"/>
    <w:rsid w:val="00812CC1"/>
    <w:rsid w:val="00814B28"/>
    <w:rsid w:val="00827EE5"/>
    <w:rsid w:val="0084628F"/>
    <w:rsid w:val="00862AA1"/>
    <w:rsid w:val="00872418"/>
    <w:rsid w:val="008739B0"/>
    <w:rsid w:val="008852D4"/>
    <w:rsid w:val="008864B2"/>
    <w:rsid w:val="0089496F"/>
    <w:rsid w:val="00897444"/>
    <w:rsid w:val="008A2CC0"/>
    <w:rsid w:val="008A611B"/>
    <w:rsid w:val="008B3D0E"/>
    <w:rsid w:val="008B78FE"/>
    <w:rsid w:val="008E1A8C"/>
    <w:rsid w:val="008E6AFA"/>
    <w:rsid w:val="00902B04"/>
    <w:rsid w:val="0091234E"/>
    <w:rsid w:val="009276D6"/>
    <w:rsid w:val="009354C9"/>
    <w:rsid w:val="009552C4"/>
    <w:rsid w:val="00955E35"/>
    <w:rsid w:val="009A355F"/>
    <w:rsid w:val="009C4069"/>
    <w:rsid w:val="009C6F6C"/>
    <w:rsid w:val="009C7AC8"/>
    <w:rsid w:val="009E1EDA"/>
    <w:rsid w:val="00A25A92"/>
    <w:rsid w:val="00A75351"/>
    <w:rsid w:val="00A9131C"/>
    <w:rsid w:val="00A97250"/>
    <w:rsid w:val="00AB0A3E"/>
    <w:rsid w:val="00AC0F61"/>
    <w:rsid w:val="00AD5940"/>
    <w:rsid w:val="00B023EB"/>
    <w:rsid w:val="00B241A6"/>
    <w:rsid w:val="00B7336F"/>
    <w:rsid w:val="00B74D66"/>
    <w:rsid w:val="00B90E2D"/>
    <w:rsid w:val="00BA2D85"/>
    <w:rsid w:val="00BB6EA6"/>
    <w:rsid w:val="00BC0502"/>
    <w:rsid w:val="00BF5CA9"/>
    <w:rsid w:val="00C021A9"/>
    <w:rsid w:val="00C05F65"/>
    <w:rsid w:val="00C14F01"/>
    <w:rsid w:val="00C8362E"/>
    <w:rsid w:val="00C87A10"/>
    <w:rsid w:val="00C921A9"/>
    <w:rsid w:val="00CB3475"/>
    <w:rsid w:val="00CD02B4"/>
    <w:rsid w:val="00CD0A68"/>
    <w:rsid w:val="00CE68B3"/>
    <w:rsid w:val="00D27CF0"/>
    <w:rsid w:val="00D56313"/>
    <w:rsid w:val="00DA5B8B"/>
    <w:rsid w:val="00DA7F2E"/>
    <w:rsid w:val="00DB4F0B"/>
    <w:rsid w:val="00DC0F35"/>
    <w:rsid w:val="00DC1CF1"/>
    <w:rsid w:val="00DE3317"/>
    <w:rsid w:val="00DF4A38"/>
    <w:rsid w:val="00E06F53"/>
    <w:rsid w:val="00E657B1"/>
    <w:rsid w:val="00E71C25"/>
    <w:rsid w:val="00E8353F"/>
    <w:rsid w:val="00EA46CF"/>
    <w:rsid w:val="00EE0A4E"/>
    <w:rsid w:val="00F323C9"/>
    <w:rsid w:val="00F324EA"/>
    <w:rsid w:val="00F32A4A"/>
    <w:rsid w:val="00F3463E"/>
    <w:rsid w:val="00F37DED"/>
    <w:rsid w:val="00F42E53"/>
    <w:rsid w:val="00F76D4C"/>
    <w:rsid w:val="00F825D5"/>
    <w:rsid w:val="00F82EFA"/>
    <w:rsid w:val="00FA5DC5"/>
    <w:rsid w:val="00FB3DFA"/>
    <w:rsid w:val="00FB48F6"/>
    <w:rsid w:val="00F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4C8C"/>
  <w15:chartTrackingRefBased/>
  <w15:docId w15:val="{BB38B342-01C4-4F25-BAD8-9F1366B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9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96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2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wnzc">
    <w:name w:val="lewnzc"/>
    <w:basedOn w:val="a0"/>
    <w:rsid w:val="00CD0A68"/>
  </w:style>
  <w:style w:type="character" w:styleId="a5">
    <w:name w:val="Emphasis"/>
    <w:basedOn w:val="a0"/>
    <w:uiPriority w:val="20"/>
    <w:qFormat/>
    <w:rsid w:val="00CD0A68"/>
    <w:rPr>
      <w:i/>
      <w:iCs/>
    </w:rPr>
  </w:style>
  <w:style w:type="paragraph" w:styleId="a6">
    <w:name w:val="List Paragraph"/>
    <w:basedOn w:val="a"/>
    <w:uiPriority w:val="34"/>
    <w:qFormat/>
    <w:rsid w:val="00DB4F0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276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76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76D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76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76D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76D6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9C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BA2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7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Чернядьева Наталья Юрьевна</cp:lastModifiedBy>
  <cp:revision>14</cp:revision>
  <dcterms:created xsi:type="dcterms:W3CDTF">2024-10-10T06:52:00Z</dcterms:created>
  <dcterms:modified xsi:type="dcterms:W3CDTF">2024-10-10T07:51:00Z</dcterms:modified>
</cp:coreProperties>
</file>