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15" w:rsidRP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r w:rsidRPr="00BB3F15">
        <w:rPr>
          <w:rFonts w:ascii="Helvetica" w:eastAsia="Times New Roman" w:hAnsi="Helvetica" w:cs="Helvetica"/>
          <w:b/>
          <w:color w:val="1A1A1A"/>
          <w:sz w:val="23"/>
          <w:szCs w:val="23"/>
        </w:rPr>
        <w:t>ОБ ОБЯЗАТЕЛЬНОМ УЛЬТРАЗВУКОВОМ ИССЛЕДОВАНИИ ОРГАНОВ</w:t>
      </w:r>
    </w:p>
    <w:p w:rsidR="00BB3F15" w:rsidRP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r w:rsidRPr="00BB3F15">
        <w:rPr>
          <w:rFonts w:ascii="Helvetica" w:eastAsia="Times New Roman" w:hAnsi="Helvetica" w:cs="Helvetica"/>
          <w:b/>
          <w:color w:val="1A1A1A"/>
          <w:sz w:val="23"/>
          <w:szCs w:val="23"/>
        </w:rPr>
        <w:t>МАЛОГО ТАЗА С ДЕМОНСТРАЦИЕЙ ИЗОБРАЖЕНИЯ И СЕРДЦЕБИЕНИЯ</w:t>
      </w:r>
    </w:p>
    <w:p w:rsidR="00BB3F15" w:rsidRP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r w:rsidRPr="00BB3F15">
        <w:rPr>
          <w:rFonts w:ascii="Helvetica" w:eastAsia="Times New Roman" w:hAnsi="Helvetica" w:cs="Helvetica"/>
          <w:b/>
          <w:color w:val="1A1A1A"/>
          <w:sz w:val="23"/>
          <w:szCs w:val="23"/>
        </w:rPr>
        <w:t>(ПРИ НАЛИЧИИ СЕРДЦЕБИЕНИЯ) ЭМБРИОНА/ПЛОДА, ПРОВЕДЕНИЯ</w:t>
      </w:r>
    </w:p>
    <w:p w:rsidR="00BB3F15" w:rsidRP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r w:rsidRPr="00BB3F15">
        <w:rPr>
          <w:rFonts w:ascii="Helvetica" w:eastAsia="Times New Roman" w:hAnsi="Helvetica" w:cs="Helvetica"/>
          <w:b/>
          <w:color w:val="1A1A1A"/>
          <w:sz w:val="23"/>
          <w:szCs w:val="23"/>
        </w:rPr>
        <w:t>ДОАБОРТНОГО ПСИХОЛОГИЧЕСКОГО КОНСУЛЬТИРОВАНИЯ И</w:t>
      </w:r>
    </w:p>
    <w:p w:rsid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proofErr w:type="gramStart"/>
      <w:r w:rsidRPr="00BB3F15">
        <w:rPr>
          <w:rFonts w:ascii="Helvetica" w:eastAsia="Times New Roman" w:hAnsi="Helvetica" w:cs="Helvetica"/>
          <w:b/>
          <w:color w:val="1A1A1A"/>
          <w:sz w:val="23"/>
          <w:szCs w:val="23"/>
        </w:rPr>
        <w:t>СОБЛЮДЕНИИ</w:t>
      </w:r>
      <w:proofErr w:type="gramEnd"/>
      <w:r w:rsidRPr="00BB3F15">
        <w:rPr>
          <w:rFonts w:ascii="Helvetica" w:eastAsia="Times New Roman" w:hAnsi="Helvetica" w:cs="Helvetica"/>
          <w:b/>
          <w:color w:val="1A1A1A"/>
          <w:sz w:val="23"/>
          <w:szCs w:val="23"/>
        </w:rPr>
        <w:t xml:space="preserve"> «НЕДЕЛИ ТИШИНЫ»</w:t>
      </w:r>
    </w:p>
    <w:p w:rsid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p>
    <w:p w:rsidR="00BB3F15" w:rsidRPr="00BB3F15" w:rsidRDefault="00BB3F15" w:rsidP="00BB3F15">
      <w:pPr>
        <w:shd w:val="clear" w:color="auto" w:fill="FFFFFF"/>
        <w:spacing w:before="150" w:after="150" w:line="240" w:lineRule="auto"/>
        <w:ind w:firstLine="708"/>
        <w:jc w:val="both"/>
        <w:outlineLvl w:val="4"/>
        <w:rPr>
          <w:rFonts w:ascii="Times New Roman" w:eastAsia="Times New Roman" w:hAnsi="Times New Roman" w:cs="Times New Roman"/>
          <w:color w:val="646464"/>
          <w:sz w:val="30"/>
          <w:szCs w:val="30"/>
        </w:rPr>
      </w:pPr>
      <w:r w:rsidRPr="00BB3F15">
        <w:rPr>
          <w:rFonts w:ascii="Times New Roman" w:eastAsia="Times New Roman" w:hAnsi="Times New Roman" w:cs="Times New Roman"/>
          <w:color w:val="646464"/>
          <w:sz w:val="30"/>
          <w:szCs w:val="30"/>
        </w:rPr>
        <w:t>Перед медицинским абортом женщине делается УЗИ с целью диагностики беременности, ее локализации, определения соответствия плодного яйца/эмбриона/плода сроку беременности, наличия сердцебиения эмбриона/плода с обязательной демонстрацией пациентке его изображения и сердцебиения (при наличии).</w:t>
      </w:r>
    </w:p>
    <w:p w:rsidR="00BB3F15" w:rsidRPr="00BB3F15" w:rsidRDefault="00BB3F15" w:rsidP="00BB3F15">
      <w:pPr>
        <w:shd w:val="clear" w:color="auto" w:fill="FFFFFF"/>
        <w:spacing w:before="150" w:after="150" w:line="240" w:lineRule="auto"/>
        <w:jc w:val="both"/>
        <w:outlineLvl w:val="4"/>
        <w:rPr>
          <w:rFonts w:ascii="Times New Roman" w:eastAsia="Times New Roman" w:hAnsi="Times New Roman" w:cs="Times New Roman"/>
          <w:color w:val="646464"/>
          <w:sz w:val="30"/>
          <w:szCs w:val="30"/>
        </w:rPr>
      </w:pPr>
      <w:r>
        <w:rPr>
          <w:rFonts w:ascii="Times New Roman" w:eastAsia="Times New Roman" w:hAnsi="Times New Roman" w:cs="Times New Roman"/>
          <w:color w:val="646464"/>
          <w:sz w:val="30"/>
          <w:szCs w:val="30"/>
        </w:rPr>
        <w:t> </w:t>
      </w:r>
      <w:r>
        <w:rPr>
          <w:rFonts w:ascii="Times New Roman" w:eastAsia="Times New Roman" w:hAnsi="Times New Roman" w:cs="Times New Roman"/>
          <w:color w:val="646464"/>
          <w:sz w:val="30"/>
          <w:szCs w:val="30"/>
        </w:rPr>
        <w:tab/>
      </w:r>
      <w:r w:rsidRPr="00BB3F15">
        <w:rPr>
          <w:rFonts w:ascii="Times New Roman" w:eastAsia="Times New Roman" w:hAnsi="Times New Roman" w:cs="Times New Roman"/>
          <w:color w:val="646464"/>
          <w:sz w:val="30"/>
          <w:szCs w:val="30"/>
        </w:rPr>
        <w:t xml:space="preserve">Консультация медицинского психолога проводится по рекомендации врача и становится обязательной при обращении женщины за направлением на аборт. Она должна производиться в начале срока (недели) «тишины», чтобы обеспечить женщине достаточный срок для рефлексии и принятия мотивированного решения. Важно осознание ее собственного отношения, которое сделает ее устойчивой по отношению к внешнему влиянию. Поэтому сразу после сообщения женщиной медицинского факта наличия «нежелательной» беременности </w:t>
      </w:r>
      <w:proofErr w:type="gramStart"/>
      <w:r w:rsidRPr="00BB3F15">
        <w:rPr>
          <w:rFonts w:ascii="Times New Roman" w:eastAsia="Times New Roman" w:hAnsi="Times New Roman" w:cs="Times New Roman"/>
          <w:color w:val="646464"/>
          <w:sz w:val="30"/>
          <w:szCs w:val="30"/>
        </w:rPr>
        <w:t>для</w:t>
      </w:r>
      <w:proofErr w:type="gramEnd"/>
      <w:r w:rsidRPr="00BB3F15">
        <w:rPr>
          <w:rFonts w:ascii="Times New Roman" w:eastAsia="Times New Roman" w:hAnsi="Times New Roman" w:cs="Times New Roman"/>
          <w:color w:val="646464"/>
          <w:sz w:val="30"/>
          <w:szCs w:val="30"/>
        </w:rPr>
        <w:t xml:space="preserve"> неѐ </w:t>
      </w:r>
      <w:proofErr w:type="gramStart"/>
      <w:r w:rsidRPr="00BB3F15">
        <w:rPr>
          <w:rFonts w:ascii="Times New Roman" w:eastAsia="Times New Roman" w:hAnsi="Times New Roman" w:cs="Times New Roman"/>
          <w:color w:val="646464"/>
          <w:sz w:val="30"/>
          <w:szCs w:val="30"/>
        </w:rPr>
        <w:t>должна</w:t>
      </w:r>
      <w:proofErr w:type="gramEnd"/>
      <w:r w:rsidRPr="00BB3F15">
        <w:rPr>
          <w:rFonts w:ascii="Times New Roman" w:eastAsia="Times New Roman" w:hAnsi="Times New Roman" w:cs="Times New Roman"/>
          <w:color w:val="646464"/>
          <w:sz w:val="30"/>
          <w:szCs w:val="30"/>
        </w:rPr>
        <w:t xml:space="preserve"> быть обеспечена возможность попасть в кабинет к психологу, где с ней спокойно разбирают все особенности ее жизненной ситуации, предлагают помощь, рассказывают про внутриутробное развитие и процедуру аборта. Женщина расписывается в специальном бланке, что она прошла данную беседу. После этого через несколько дней она идет снова </w:t>
      </w:r>
      <w:proofErr w:type="gramStart"/>
      <w:r w:rsidRPr="00BB3F15">
        <w:rPr>
          <w:rFonts w:ascii="Times New Roman" w:eastAsia="Times New Roman" w:hAnsi="Times New Roman" w:cs="Times New Roman"/>
          <w:color w:val="646464"/>
          <w:sz w:val="30"/>
          <w:szCs w:val="30"/>
        </w:rPr>
        <w:t>ко</w:t>
      </w:r>
      <w:proofErr w:type="gramEnd"/>
      <w:r w:rsidRPr="00BB3F15">
        <w:rPr>
          <w:rFonts w:ascii="Times New Roman" w:eastAsia="Times New Roman" w:hAnsi="Times New Roman" w:cs="Times New Roman"/>
          <w:color w:val="646464"/>
          <w:sz w:val="30"/>
          <w:szCs w:val="30"/>
        </w:rPr>
        <w:t xml:space="preserve"> врачу с решением либо брать направление на аборт, либо вставать на учет по беременности. Очень важно выдержать временной промежуток (неделю «тишины»), так как это позволяет эмоциям успокоиться, за это время можно через центр помощи уже получить определенную поддержку, возможна семейная консультация, беседа с отцом ребенка — словом все, что необходимо в данной ситуации. Огромную роль в принятии женщиной окончательного решения играет авторитет врача.</w:t>
      </w:r>
    </w:p>
    <w:p w:rsidR="00BB3F15" w:rsidRPr="00BB3F15" w:rsidRDefault="00BB3F15" w:rsidP="00BB3F15">
      <w:pPr>
        <w:shd w:val="clear" w:color="auto" w:fill="FFFFFF"/>
        <w:spacing w:before="150" w:after="150" w:line="240" w:lineRule="auto"/>
        <w:jc w:val="both"/>
        <w:outlineLvl w:val="4"/>
        <w:rPr>
          <w:rFonts w:ascii="Times New Roman" w:eastAsia="Times New Roman" w:hAnsi="Times New Roman" w:cs="Times New Roman"/>
          <w:color w:val="646464"/>
          <w:sz w:val="30"/>
          <w:szCs w:val="30"/>
        </w:rPr>
      </w:pPr>
      <w:r>
        <w:rPr>
          <w:rFonts w:ascii="Times New Roman" w:eastAsia="Times New Roman" w:hAnsi="Times New Roman" w:cs="Times New Roman"/>
          <w:color w:val="646464"/>
          <w:sz w:val="30"/>
          <w:szCs w:val="30"/>
        </w:rPr>
        <w:t xml:space="preserve">      </w:t>
      </w:r>
      <w:r w:rsidRPr="00BB3F15">
        <w:rPr>
          <w:rFonts w:ascii="Times New Roman" w:eastAsia="Times New Roman" w:hAnsi="Times New Roman" w:cs="Times New Roman"/>
          <w:color w:val="646464"/>
          <w:sz w:val="30"/>
          <w:szCs w:val="30"/>
        </w:rPr>
        <w:t>Таким образом, механизм взаимодействия врача, психолога и социального работника заключается в следующем: прежде чем выдать женщине направление на прерывание беременности, врач акушер-гинеколог направляет ее на консультацию к психологу. При необходимости направляется на консультацию к социальному работнику и юристу. Важно обеспечить соблюдение сроков «периода тишины» и возможности вторичной консультации у психолога.</w:t>
      </w:r>
    </w:p>
    <w:p w:rsidR="00BB3F15" w:rsidRPr="00BB3F15" w:rsidRDefault="00BB3F15" w:rsidP="00BB3F15">
      <w:pPr>
        <w:shd w:val="clear" w:color="auto" w:fill="FFFFFF"/>
        <w:spacing w:after="0" w:line="240" w:lineRule="auto"/>
        <w:jc w:val="center"/>
        <w:rPr>
          <w:rFonts w:ascii="Helvetica" w:eastAsia="Times New Roman" w:hAnsi="Helvetica" w:cs="Helvetica"/>
          <w:b/>
          <w:color w:val="1A1A1A"/>
          <w:sz w:val="23"/>
          <w:szCs w:val="23"/>
        </w:rPr>
      </w:pPr>
    </w:p>
    <w:sectPr w:rsidR="00BB3F15" w:rsidRPr="00BB3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654"/>
    <w:multiLevelType w:val="hybridMultilevel"/>
    <w:tmpl w:val="2E26F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3F15"/>
    <w:rsid w:val="00BB3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B3F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F15"/>
    <w:pPr>
      <w:ind w:left="720"/>
      <w:contextualSpacing/>
    </w:pPr>
  </w:style>
  <w:style w:type="character" w:customStyle="1" w:styleId="50">
    <w:name w:val="Заголовок 5 Знак"/>
    <w:basedOn w:val="a0"/>
    <w:link w:val="5"/>
    <w:uiPriority w:val="9"/>
    <w:rsid w:val="00BB3F1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26740925">
      <w:bodyDiv w:val="1"/>
      <w:marLeft w:val="0"/>
      <w:marRight w:val="0"/>
      <w:marTop w:val="0"/>
      <w:marBottom w:val="0"/>
      <w:divBdr>
        <w:top w:val="none" w:sz="0" w:space="0" w:color="auto"/>
        <w:left w:val="none" w:sz="0" w:space="0" w:color="auto"/>
        <w:bottom w:val="none" w:sz="0" w:space="0" w:color="auto"/>
        <w:right w:val="none" w:sz="0" w:space="0" w:color="auto"/>
      </w:divBdr>
    </w:div>
    <w:div w:id="8127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polN1k623</dc:creator>
  <cp:keywords/>
  <dc:description/>
  <cp:lastModifiedBy>polN1k623</cp:lastModifiedBy>
  <cp:revision>3</cp:revision>
  <dcterms:created xsi:type="dcterms:W3CDTF">2024-08-09T05:52:00Z</dcterms:created>
  <dcterms:modified xsi:type="dcterms:W3CDTF">2024-08-09T05:56:00Z</dcterms:modified>
</cp:coreProperties>
</file>