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2E" w:rsidRPr="007F262E" w:rsidRDefault="007F262E" w:rsidP="007F262E">
      <w:pPr>
        <w:shd w:val="clear" w:color="auto" w:fill="FFFBE1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b/>
          <w:bCs/>
          <w:color w:val="222222"/>
          <w:sz w:val="27"/>
        </w:rPr>
        <w:t xml:space="preserve">Методы </w:t>
      </w:r>
      <w:proofErr w:type="spellStart"/>
      <w:r w:rsidRPr="007F262E">
        <w:rPr>
          <w:rFonts w:ascii="Times New Roman" w:eastAsia="Times New Roman" w:hAnsi="Times New Roman" w:cs="Times New Roman"/>
          <w:b/>
          <w:bCs/>
          <w:color w:val="222222"/>
          <w:sz w:val="27"/>
        </w:rPr>
        <w:t>немедикаментозного</w:t>
      </w:r>
      <w:proofErr w:type="spellEnd"/>
      <w:r w:rsidRPr="007F262E">
        <w:rPr>
          <w:rFonts w:ascii="Times New Roman" w:eastAsia="Times New Roman" w:hAnsi="Times New Roman" w:cs="Times New Roman"/>
          <w:b/>
          <w:bCs/>
          <w:color w:val="222222"/>
          <w:sz w:val="27"/>
        </w:rPr>
        <w:t xml:space="preserve"> обезболивания родов</w:t>
      </w:r>
    </w:p>
    <w:p w:rsidR="007F262E" w:rsidRPr="007F262E" w:rsidRDefault="007F262E" w:rsidP="004973F2">
      <w:pPr>
        <w:numPr>
          <w:ilvl w:val="0"/>
          <w:numId w:val="1"/>
        </w:numPr>
        <w:shd w:val="clear" w:color="auto" w:fill="FFFBE1"/>
        <w:spacing w:after="0" w:line="390" w:lineRule="atLeast"/>
        <w:ind w:left="45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Фитбол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. Способствует расслаблению тазового дна, а также обеспечивает свободу движения</w:t>
      </w:r>
      <w:proofErr w:type="gram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.</w:t>
      </w:r>
      <w:proofErr w:type="gramEnd"/>
      <w:r w:rsidRPr="007F262E">
        <w:rPr>
          <w:rFonts w:ascii="Times New Roman" w:eastAsia="Times New Roman" w:hAnsi="Times New Roman" w:cs="Times New Roman"/>
          <w:b/>
          <w:bCs/>
          <w:color w:val="222222"/>
          <w:sz w:val="27"/>
        </w:rPr>
        <w:t> </w:t>
      </w: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При использовании в положении сидя мяч оказывает безболезненное давление на промежность, что может блокировать часть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ноцицептивной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рецепции на уровне спинного мозга и тем самым уменьшить ощущение боли.</w:t>
      </w:r>
    </w:p>
    <w:p w:rsidR="007F262E" w:rsidRPr="007F262E" w:rsidRDefault="007F262E" w:rsidP="004973F2">
      <w:pPr>
        <w:numPr>
          <w:ilvl w:val="0"/>
          <w:numId w:val="1"/>
        </w:numPr>
        <w:shd w:val="clear" w:color="auto" w:fill="FFFBE1"/>
        <w:spacing w:after="0" w:line="390" w:lineRule="atLeast"/>
        <w:ind w:left="45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Массаж</w:t>
      </w:r>
      <w:proofErr w:type="gram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.</w:t>
      </w:r>
      <w:proofErr w:type="gram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Может уменьшить дискомфорт во время родов, облегчить боль и повысить удовлетворенность женщины родами .</w:t>
      </w:r>
      <w:r w:rsidRPr="007F262E">
        <w:rPr>
          <w:rFonts w:ascii="Times New Roman" w:eastAsia="Times New Roman" w:hAnsi="Times New Roman" w:cs="Times New Roman"/>
          <w:b/>
          <w:bCs/>
          <w:color w:val="222222"/>
          <w:sz w:val="27"/>
        </w:rPr>
        <w:t> </w:t>
      </w: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 Он является простым, недорогим и безопасным вариантом для облегчения боли.</w:t>
      </w:r>
    </w:p>
    <w:p w:rsidR="007F262E" w:rsidRPr="007F262E" w:rsidRDefault="007F262E" w:rsidP="004973F2">
      <w:pPr>
        <w:numPr>
          <w:ilvl w:val="0"/>
          <w:numId w:val="1"/>
        </w:numPr>
        <w:shd w:val="clear" w:color="auto" w:fill="FFFBE1"/>
        <w:spacing w:after="0" w:line="390" w:lineRule="atLeast"/>
        <w:ind w:left="45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Акупрессура. Ограниченные данные свидетельствуют о пользе акупрессуры. Нет никаких известных рисков использования акупунктуры, если она проводится обученным персоналом, использующим одноразовые иглы.</w:t>
      </w:r>
    </w:p>
    <w:p w:rsidR="007F262E" w:rsidRPr="007F262E" w:rsidRDefault="007F262E" w:rsidP="004973F2">
      <w:pPr>
        <w:numPr>
          <w:ilvl w:val="0"/>
          <w:numId w:val="1"/>
        </w:numPr>
        <w:shd w:val="clear" w:color="auto" w:fill="FFFBE1"/>
        <w:spacing w:after="0" w:line="390" w:lineRule="atLeast"/>
        <w:ind w:left="45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Аппликация теплых пакетов</w:t>
      </w:r>
      <w:r w:rsidRPr="007F262E">
        <w:rPr>
          <w:rFonts w:ascii="Times New Roman" w:eastAsia="Times New Roman" w:hAnsi="Times New Roman" w:cs="Times New Roman"/>
          <w:b/>
          <w:bCs/>
          <w:color w:val="222222"/>
          <w:sz w:val="27"/>
        </w:rPr>
        <w:t>. </w:t>
      </w: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Тепло обычно прикладывается к спине женщины, нижней части живота, паху, промежности. Возможными источниками тепла могут быть: бутылки с теплой водой, носок с нагретым рисом, теплый компресс (полотенце, смоченные в теплой воде и отжатое), электрогрелка или теплое одеяло. Следует соблюдать осторожность, чтобы избежать ожогов. Лицо, осуществляющее уход, должно проверить источник тепла на своей коже и поместить один или два слоя ткани между кожей женщины и горячей упаковкой. В дополнение к тому, что тепло используется для облегчения боли, оно также применяется для облегчения озноба или дрожи, уменьшения жесткости суставов, уменьшения мышечного спазма и увеличения растяжимости соединительной ткани.</w:t>
      </w:r>
    </w:p>
    <w:p w:rsidR="007F262E" w:rsidRPr="007F262E" w:rsidRDefault="007F262E" w:rsidP="004973F2">
      <w:pPr>
        <w:numPr>
          <w:ilvl w:val="0"/>
          <w:numId w:val="1"/>
        </w:numPr>
        <w:shd w:val="clear" w:color="auto" w:fill="FFFBE1"/>
        <w:spacing w:after="0" w:line="390" w:lineRule="atLeast"/>
        <w:ind w:left="45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Холод</w:t>
      </w:r>
      <w:proofErr w:type="gram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.</w:t>
      </w:r>
      <w:proofErr w:type="gramEnd"/>
      <w:r w:rsidRPr="007F262E">
        <w:rPr>
          <w:rFonts w:ascii="Times New Roman" w:eastAsia="Times New Roman" w:hAnsi="Times New Roman" w:cs="Times New Roman"/>
          <w:b/>
          <w:bCs/>
          <w:color w:val="222222"/>
          <w:sz w:val="27"/>
        </w:rPr>
        <w:t> </w:t>
      </w: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Холодные пакеты могут быть приложены к нижней части спины, когда женщина испытывает боль в спине. Возможные источники холода: мешок или хирургическая перчатка, заполненные льдом, замороженный пакет геля, пластиковая бутылка, наполненная льдом, банки с газированной водой, охлажденные во льду. Необходимо поместить один или два слоя ткани между кожей женщины и холодной упаковкой. Холодные компрессы на промежность могут использоваться периодически в течение нескольких дней после родов].</w:t>
      </w:r>
    </w:p>
    <w:p w:rsidR="007F262E" w:rsidRPr="007F262E" w:rsidRDefault="007F262E" w:rsidP="004973F2">
      <w:pPr>
        <w:numPr>
          <w:ilvl w:val="0"/>
          <w:numId w:val="1"/>
        </w:numPr>
        <w:shd w:val="clear" w:color="auto" w:fill="FFFBE1"/>
        <w:spacing w:after="0" w:line="390" w:lineRule="atLeast"/>
        <w:ind w:left="45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Техники релаксации, включая постепенное мышечное расслабление и дыхательные методики  [3]. Техники йоги для расслабления, дыхания и </w:t>
      </w:r>
      <w:proofErr w:type="gram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положения, используемые на антенатальном этапе уменьшают</w:t>
      </w:r>
      <w:proofErr w:type="gram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чувство тревоги по поводу родов [132, 133]. Применение йоги во время родов может уменьшить боль, повысить удовлетворенность родами [44].</w:t>
      </w:r>
    </w:p>
    <w:p w:rsidR="007F262E" w:rsidRPr="007F262E" w:rsidRDefault="007F262E" w:rsidP="004973F2">
      <w:pPr>
        <w:numPr>
          <w:ilvl w:val="0"/>
          <w:numId w:val="1"/>
        </w:numPr>
        <w:shd w:val="clear" w:color="auto" w:fill="FFFBE1"/>
        <w:spacing w:after="0" w:line="390" w:lineRule="atLeast"/>
        <w:ind w:left="45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>Душ [134] или погружение в воду в первом периоде родов [135, 136]. Чтобы избежать повышения температуры тела женщины и потенциального увеличения риска для плода, температура воды должна быть как температура тела человека или немного выше (не больше 37ºС) [137]. Длительное погружение (более двух часов) продлевает роды и замедляет сокращения матки, подавляя выработку окситоцина [138]. Медицинские противопоказания для погружения в воду: лихорадка, подозрение на инфекцию, патологический характер ЧСС плода, кровянистые выделения из половых путей и любые состояния, требующие постоянного мониторинга состояния плода. Доказательства пользы от погружения в воду во втором периоде родов ограничены. При этом нет никаких свидетельств увеличения побочных эффектов для новорожденного или женщины от родов в воду [135, 136]. Женщина, которая настаивает на родах в воду, должна быть проинформирована о том, что преимущества и риски этого выбора не были изучены в достаточной степени [136].</w:t>
      </w:r>
    </w:p>
    <w:p w:rsidR="007F262E" w:rsidRPr="007F262E" w:rsidRDefault="007F262E" w:rsidP="004973F2">
      <w:pPr>
        <w:numPr>
          <w:ilvl w:val="0"/>
          <w:numId w:val="1"/>
        </w:numPr>
        <w:shd w:val="clear" w:color="auto" w:fill="FFFBE1"/>
        <w:spacing w:after="0" w:line="390" w:lineRule="atLeast"/>
        <w:ind w:left="45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Аудиоаналгезия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(музыка, белый шум или окружающие звуки) [44, 139]. Способствует увеличению удовлетворенностью родами и снижению риска послеродовой депрессии [140].</w:t>
      </w:r>
    </w:p>
    <w:p w:rsidR="007F262E" w:rsidRPr="007F262E" w:rsidRDefault="007F262E" w:rsidP="004973F2">
      <w:pPr>
        <w:numPr>
          <w:ilvl w:val="0"/>
          <w:numId w:val="1"/>
        </w:numPr>
        <w:shd w:val="clear" w:color="auto" w:fill="FFFBE1"/>
        <w:spacing w:after="0" w:line="390" w:lineRule="atLeast"/>
        <w:ind w:left="45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Ароматерапия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[141, 142], [143]. Эфирные масла являются сильнодействующими веществами и могут быть  потенциально вредными при неправильном использовании [141–143]. Беременным женщинам следует избегать смешивания собственных эфирных масел. Процесс использования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аромотерапии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должен контролироваться специально обученным персоналом. Персонал больницы должен быть информирован об использовании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аромотерапии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для защиты от аллергической реакции у людей, чувствительных к эфирным маслам.</w:t>
      </w:r>
    </w:p>
    <w:p w:rsidR="007F262E" w:rsidRPr="007F262E" w:rsidRDefault="007F262E" w:rsidP="004973F2">
      <w:pPr>
        <w:numPr>
          <w:ilvl w:val="0"/>
          <w:numId w:val="1"/>
        </w:numPr>
        <w:shd w:val="clear" w:color="auto" w:fill="FFFBE1"/>
        <w:spacing w:after="0" w:line="390" w:lineRule="atLeast"/>
        <w:ind w:left="45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Гипноз. Может уменьшить использование фармакологических методов обезболивания во время родов. Не было выявлено влияния на удовлетворение от снижения боли [144]. Гипноз - это сфокусированная форма концентрации. </w:t>
      </w:r>
      <w:proofErr w:type="gram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Самогипноз - одна из форм гипноза, в которой сертифицированный специалист учит человека вызывать состояние измененного сознания.</w:t>
      </w:r>
      <w:proofErr w:type="gram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Основная цель при использовании  самогипноза в  родах - помочь женщине сохранить контроль, управляя тревогой и дискомфортом, вызывая целенаправленное состояние расслабления [145]. Следует отметить, что гипноз противопоказан людям с серьезными психологическими нарушениями или психозом в анамнезе. Других очевидных рисков или недостатков для использования гипноза в родах нет.</w:t>
      </w:r>
    </w:p>
    <w:p w:rsidR="007F262E" w:rsidRPr="007F262E" w:rsidRDefault="007F262E" w:rsidP="004973F2">
      <w:pPr>
        <w:numPr>
          <w:ilvl w:val="0"/>
          <w:numId w:val="1"/>
        </w:numPr>
        <w:shd w:val="clear" w:color="auto" w:fill="FFFBE1"/>
        <w:spacing w:after="0" w:line="390" w:lineRule="atLeast"/>
        <w:ind w:left="450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 xml:space="preserve">Внутрикожные или подкожные инъекции стерильной #воды для инъекций** при болях в пояснице или любой другой родовой боли [146]. Водные инъекции обычно состоят из четырех внутрикожных или подкожных инъекций от 0,1 до 0,5 мл стерильной воды. Первые две точки локализуются над задними верхними подвздошными остями (там, где находятся правая и левая ямочки ромба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Михаэлиса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). Две другие точки расположены на 3 см ниже и на 1 см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медиальнее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первых двух.   Протерев место инъекции спиртовым шариком, вводится стерильная вода, и образуются четыре маленькие папулы.  Инъекции должны делаться быстро, чтобы уменьшить длительность боли от самих инъекций. Пациентку следует предупредить о том, что в течение 30-60 секунд она будет испытывать жжение от инъекций. Через 2 минуты наступает облегчение боли, которое длится 1-2 часа [147]. Не было зарегистрировано никаких побочных эффектов, кроме временной боли при инъекции.</w:t>
      </w:r>
    </w:p>
    <w:p w:rsidR="007F262E" w:rsidRPr="007F262E" w:rsidRDefault="007F262E" w:rsidP="007F262E">
      <w:pPr>
        <w:shd w:val="clear" w:color="auto" w:fill="FFFBE1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7F262E">
        <w:rPr>
          <w:rFonts w:ascii="Times New Roman" w:eastAsia="Times New Roman" w:hAnsi="Times New Roman" w:cs="Times New Roman"/>
          <w:b/>
          <w:bCs/>
          <w:color w:val="222222"/>
          <w:sz w:val="27"/>
        </w:rPr>
        <w:t>Нейроаксиальная</w:t>
      </w:r>
      <w:proofErr w:type="spellEnd"/>
      <w:r w:rsidRPr="007F262E">
        <w:rPr>
          <w:rFonts w:ascii="Times New Roman" w:eastAsia="Times New Roman" w:hAnsi="Times New Roman" w:cs="Times New Roman"/>
          <w:b/>
          <w:bCs/>
          <w:color w:val="222222"/>
          <w:sz w:val="27"/>
        </w:rPr>
        <w:t xml:space="preserve"> анальгезия в родах</w:t>
      </w:r>
    </w:p>
    <w:p w:rsidR="007F262E" w:rsidRPr="007F262E" w:rsidRDefault="007F262E" w:rsidP="007F262E">
      <w:pPr>
        <w:shd w:val="clear" w:color="auto" w:fill="FFFBE1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 xml:space="preserve">Показания к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нейроаксиальной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 xml:space="preserve"> анальгезии в родах</w:t>
      </w: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 [148], [149].</w:t>
      </w:r>
    </w:p>
    <w:p w:rsidR="007F262E" w:rsidRPr="007F262E" w:rsidRDefault="007F262E" w:rsidP="004973F2">
      <w:pPr>
        <w:numPr>
          <w:ilvl w:val="0"/>
          <w:numId w:val="2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Артериальная гипертензия любой этиологии (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преэклампсия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, гипертоническая болезнь, симптоматические артериальные гипертензии).</w:t>
      </w:r>
    </w:p>
    <w:p w:rsidR="007F262E" w:rsidRPr="007F262E" w:rsidRDefault="007F262E" w:rsidP="004973F2">
      <w:pPr>
        <w:numPr>
          <w:ilvl w:val="0"/>
          <w:numId w:val="2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Роды у женщин с некоторыми видами соматических заболеваний (например, гипертоническая болезнь, пороки сердца (не все), заболевания органов дыхания – бронхиальная астма, почек -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гломерулонефрит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, высокая степень миопии, повышение внутричерепного давления и др.).</w:t>
      </w:r>
    </w:p>
    <w:p w:rsidR="007F262E" w:rsidRPr="007F262E" w:rsidRDefault="007F262E" w:rsidP="004973F2">
      <w:pPr>
        <w:numPr>
          <w:ilvl w:val="0"/>
          <w:numId w:val="2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Роды у женщин с антенатальной гибелью плода (в данном случае главным аспектом является психологическое состояние женщины).</w:t>
      </w:r>
    </w:p>
    <w:p w:rsidR="007F262E" w:rsidRPr="007F262E" w:rsidRDefault="007F262E" w:rsidP="004973F2">
      <w:pPr>
        <w:numPr>
          <w:ilvl w:val="0"/>
          <w:numId w:val="2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Роды у женщин с текущим или перенесенным венозным или артериальным тромбозом.</w:t>
      </w:r>
    </w:p>
    <w:p w:rsidR="007F262E" w:rsidRPr="007F262E" w:rsidRDefault="007F262E" w:rsidP="004973F2">
      <w:pPr>
        <w:numPr>
          <w:ilvl w:val="0"/>
          <w:numId w:val="2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Юные роженицы (моложе 18 лет).</w:t>
      </w:r>
    </w:p>
    <w:p w:rsidR="007F262E" w:rsidRPr="007F262E" w:rsidRDefault="007F262E" w:rsidP="004973F2">
      <w:pPr>
        <w:numPr>
          <w:ilvl w:val="0"/>
          <w:numId w:val="3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gram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Непереносимые болезненные ощущения роженицы во время схваток (при оценке данного показания можно использовать визуально-аналоговую шкалу интенсивности боли (Приложение Г).</w:t>
      </w:r>
      <w:proofErr w:type="gramEnd"/>
    </w:p>
    <w:p w:rsidR="007F262E" w:rsidRPr="007F262E" w:rsidRDefault="007F262E" w:rsidP="004973F2">
      <w:pPr>
        <w:numPr>
          <w:ilvl w:val="0"/>
          <w:numId w:val="3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Аномалии родовой деятельности (врач-акушер-гинеколог должен учитывать влияние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эпидуральной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анальгезии на течение второго периода родов).</w:t>
      </w:r>
    </w:p>
    <w:p w:rsidR="007F262E" w:rsidRPr="007F262E" w:rsidRDefault="007F262E" w:rsidP="004973F2">
      <w:pPr>
        <w:numPr>
          <w:ilvl w:val="0"/>
          <w:numId w:val="3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Преждевременные роды.</w:t>
      </w:r>
    </w:p>
    <w:p w:rsidR="007F262E" w:rsidRPr="007F262E" w:rsidRDefault="007F262E" w:rsidP="007F262E">
      <w:pPr>
        <w:shd w:val="clear" w:color="auto" w:fill="FFFBE1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Эпидуральная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анальгезия предпочтительнее применения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опиодных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анальгетиков для обезболивания преждевременных родов из-за большей эффективности и меньшей токсичности.</w:t>
      </w:r>
    </w:p>
    <w:p w:rsidR="007F262E" w:rsidRPr="007F262E" w:rsidRDefault="007F262E" w:rsidP="007F262E">
      <w:pPr>
        <w:shd w:val="clear" w:color="auto" w:fill="FFFBE1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lastRenderedPageBreak/>
        <w:t xml:space="preserve">Противопоказания к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>нейроаксиальной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  <w:u w:val="single"/>
        </w:rPr>
        <w:t xml:space="preserve"> анальгезии в родах:</w:t>
      </w:r>
    </w:p>
    <w:p w:rsidR="007F262E" w:rsidRPr="007F262E" w:rsidRDefault="007F262E" w:rsidP="004973F2">
      <w:pPr>
        <w:numPr>
          <w:ilvl w:val="0"/>
          <w:numId w:val="4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Тяжелая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гиповолемия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(геморрагический шок, дегидратация).</w:t>
      </w:r>
    </w:p>
    <w:p w:rsidR="007F262E" w:rsidRPr="007F262E" w:rsidRDefault="007F262E" w:rsidP="004973F2">
      <w:pPr>
        <w:numPr>
          <w:ilvl w:val="0"/>
          <w:numId w:val="4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Нарушение свертывания крови в сторону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гипокоагуляции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(увеличение активированного частичного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тромбопластинового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gram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времени</w:t>
      </w:r>
      <w:proofErr w:type="gram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&gt; чем в 1,5 раза, увеличение международного нормализованного отношения&gt; чем в 1,5 раза) и тромбоцитопении - &lt; 70x10</w:t>
      </w:r>
      <w:r w:rsidRPr="007F262E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>9</w:t>
      </w: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/л, приобретенные или врождённые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коагулопатии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. При тромбоцитопении от 70 до 100x10</w:t>
      </w:r>
      <w:r w:rsidRPr="007F262E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>9</w:t>
      </w: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/л и при отсутствии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гипокоагуляции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возможно применение только спинальной анальгезии (обязательно использование игл малого размера - 27-29 G).</w:t>
      </w:r>
    </w:p>
    <w:p w:rsidR="007F262E" w:rsidRPr="007F262E" w:rsidRDefault="007F262E" w:rsidP="004973F2">
      <w:pPr>
        <w:numPr>
          <w:ilvl w:val="0"/>
          <w:numId w:val="4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Гнойное поражение кожных покровов в месте пункции.</w:t>
      </w:r>
    </w:p>
    <w:p w:rsidR="007F262E" w:rsidRPr="007F262E" w:rsidRDefault="007F262E" w:rsidP="004973F2">
      <w:pPr>
        <w:numPr>
          <w:ilvl w:val="0"/>
          <w:numId w:val="4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gram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Непереносимость местных анестетиков (непереносимость, как и анафилаксия для местных анестетиков амидной группы (N01B:</w:t>
      </w:r>
      <w:proofErr w:type="gram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gram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Местные анестетики) встречается крайне редко).</w:t>
      </w:r>
      <w:proofErr w:type="gramEnd"/>
    </w:p>
    <w:p w:rsidR="007F262E" w:rsidRPr="007F262E" w:rsidRDefault="007F262E" w:rsidP="004973F2">
      <w:pPr>
        <w:numPr>
          <w:ilvl w:val="0"/>
          <w:numId w:val="4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Наличие фиксированного сердечного выброса у пациенток с искусственным водителем ритма сердца, стенозом аортального клапана,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коарктацией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аорты, выраженным стенозом митрального клапана. В данной ситуации возможность проведения регионарной анальгезии оценивается индивидуально и согласуется с врачом-кардиохирургом, поскольку большое значение имеет степень компенсации нарушений гемодинамики, вызванных пороком.</w:t>
      </w:r>
    </w:p>
    <w:p w:rsidR="007F262E" w:rsidRPr="007F262E" w:rsidRDefault="007F262E" w:rsidP="004973F2">
      <w:pPr>
        <w:numPr>
          <w:ilvl w:val="0"/>
          <w:numId w:val="4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Тяжелая печеночная недостаточность (нарушение коагуляции и метаболизма местных анестетиков).</w:t>
      </w:r>
    </w:p>
    <w:p w:rsidR="007F262E" w:rsidRPr="007F262E" w:rsidRDefault="007F262E" w:rsidP="004973F2">
      <w:pPr>
        <w:numPr>
          <w:ilvl w:val="0"/>
          <w:numId w:val="4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Демиелинизирующие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заболевания нервной системы и </w:t>
      </w:r>
      <w:proofErr w:type="gram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периферическая</w:t>
      </w:r>
      <w:proofErr w:type="gram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нейропатия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(рассматриваются индивидуально).</w:t>
      </w:r>
    </w:p>
    <w:p w:rsidR="007F262E" w:rsidRPr="007F262E" w:rsidRDefault="007F262E" w:rsidP="004973F2">
      <w:pPr>
        <w:numPr>
          <w:ilvl w:val="0"/>
          <w:numId w:val="4"/>
        </w:numPr>
        <w:shd w:val="clear" w:color="auto" w:fill="FFFBE1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Татуировка в месте пункции.</w:t>
      </w:r>
    </w:p>
    <w:p w:rsidR="007F262E" w:rsidRPr="007F262E" w:rsidRDefault="007F262E" w:rsidP="007F262E">
      <w:pPr>
        <w:shd w:val="clear" w:color="auto" w:fill="FFFBE1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Решение о возможности обезболивания родов методами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нейроаксиальной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анальгезии, а в дальнейшем и тактика ее проведения на всех этапах родов, определяется только совместно врачом-акушером-гинекологом и врачом-анестезиологом-реаниматологом с учетом всех факторов риска, особенностей течения родов и состояния плода. Проводит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нейроаксиальную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анальгезию врач-анестезиолог-реаниматолог.</w:t>
      </w:r>
    </w:p>
    <w:p w:rsidR="007F262E" w:rsidRPr="007F262E" w:rsidRDefault="007F262E" w:rsidP="007F262E">
      <w:pPr>
        <w:shd w:val="clear" w:color="auto" w:fill="FFFBE1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Двигательная активность и вертикальное положение женщины во время первого периода родов уменьшает общую продолжительность родов, снижает риск кесарева сечения и не связано с неблагоприятным эффектом для матери и плода. Это достигается применением растворов местных анестетиков минимальной </w:t>
      </w:r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lastRenderedPageBreak/>
        <w:t xml:space="preserve">концентрации, при которой возможен </w:t>
      </w: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анальгетический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эффект (феномен дифференцированного блока) [150], [151].</w:t>
      </w:r>
    </w:p>
    <w:p w:rsidR="007F262E" w:rsidRPr="007F262E" w:rsidRDefault="007F262E" w:rsidP="007F262E">
      <w:pPr>
        <w:shd w:val="clear" w:color="auto" w:fill="FFFBE1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proofErr w:type="spellStart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>Нейроаксиальные</w:t>
      </w:r>
      <w:proofErr w:type="spellEnd"/>
      <w:r w:rsidRPr="007F262E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 методы обезболивания родов могут сопровождаться удлинением второго периода родов [152], [153], [154], что связано с выраженным моторным блоком и для профилактики этого осложнения используются следующие технологии:</w:t>
      </w:r>
    </w:p>
    <w:p w:rsidR="004973F2" w:rsidRPr="007F262E" w:rsidRDefault="004973F2" w:rsidP="007F262E"/>
    <w:sectPr w:rsidR="004973F2" w:rsidRPr="007F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3C74"/>
    <w:multiLevelType w:val="multilevel"/>
    <w:tmpl w:val="C4F2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51328"/>
    <w:multiLevelType w:val="multilevel"/>
    <w:tmpl w:val="372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C5A8E"/>
    <w:multiLevelType w:val="multilevel"/>
    <w:tmpl w:val="A59C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A16B00"/>
    <w:multiLevelType w:val="multilevel"/>
    <w:tmpl w:val="4BC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62E"/>
    <w:rsid w:val="004973F2"/>
    <w:rsid w:val="007F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F262E"/>
    <w:rPr>
      <w:color w:val="0000FF"/>
      <w:u w:val="single"/>
    </w:rPr>
  </w:style>
  <w:style w:type="character" w:styleId="a4">
    <w:name w:val="Strong"/>
    <w:basedOn w:val="a0"/>
    <w:uiPriority w:val="22"/>
    <w:qFormat/>
    <w:rsid w:val="007F262E"/>
    <w:rPr>
      <w:b/>
      <w:bCs/>
    </w:rPr>
  </w:style>
  <w:style w:type="paragraph" w:customStyle="1" w:styleId="marginl">
    <w:name w:val="marginl"/>
    <w:basedOn w:val="a"/>
    <w:rsid w:val="007F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F262E"/>
    <w:rPr>
      <w:i/>
      <w:iCs/>
    </w:rPr>
  </w:style>
  <w:style w:type="paragraph" w:styleId="a6">
    <w:name w:val="Normal (Web)"/>
    <w:basedOn w:val="a"/>
    <w:uiPriority w:val="99"/>
    <w:semiHidden/>
    <w:unhideWhenUsed/>
    <w:rsid w:val="007F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1368</Words>
  <Characters>7801</Characters>
  <Application>Microsoft Office Word</Application>
  <DocSecurity>0</DocSecurity>
  <Lines>65</Lines>
  <Paragraphs>18</Paragraphs>
  <ScaleCrop>false</ScaleCrop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polN1k623</dc:creator>
  <cp:keywords/>
  <dc:description/>
  <cp:lastModifiedBy>polN1k623</cp:lastModifiedBy>
  <cp:revision>3</cp:revision>
  <dcterms:created xsi:type="dcterms:W3CDTF">2024-08-09T05:35:00Z</dcterms:created>
  <dcterms:modified xsi:type="dcterms:W3CDTF">2024-08-09T05:38:00Z</dcterms:modified>
</cp:coreProperties>
</file>