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22" w:rsidRPr="00270E22" w:rsidRDefault="00270E22" w:rsidP="00270E22">
      <w:pPr>
        <w:shd w:val="clear" w:color="auto" w:fill="FFFFFF"/>
        <w:spacing w:before="750" w:after="45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</w:rPr>
      </w:pPr>
      <w:r w:rsidRPr="00270E22"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</w:rPr>
        <w:t xml:space="preserve">Вакцинация на </w:t>
      </w:r>
      <w:proofErr w:type="spellStart"/>
      <w:r w:rsidRPr="00270E22"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</w:rPr>
        <w:t>прегравидарном</w:t>
      </w:r>
      <w:proofErr w:type="spellEnd"/>
      <w:r w:rsidRPr="00270E22"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</w:rPr>
        <w:t xml:space="preserve"> этапе и во время беременности</w:t>
      </w:r>
    </w:p>
    <w:p w:rsidR="00270E22" w:rsidRDefault="00270E22" w:rsidP="00270E22">
      <w:pPr>
        <w:numPr>
          <w:ilvl w:val="0"/>
          <w:numId w:val="1"/>
        </w:numPr>
        <w:shd w:val="clear" w:color="auto" w:fill="FFFFFF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Рекомендовано пациентке, планирующей беременность, оценить вакцинальный статус, риск заражения и последствия перенесённой инфекции с целью определения необходимости и вида вакцинации </w:t>
      </w:r>
    </w:p>
    <w:p w:rsidR="00270E22" w:rsidRPr="00270E22" w:rsidRDefault="00270E22" w:rsidP="00270E22">
      <w:pPr>
        <w:shd w:val="clear" w:color="auto" w:fill="FFFFFF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270E22">
        <w:rPr>
          <w:rFonts w:ascii="Times New Roman" w:eastAsia="Times New Roman" w:hAnsi="Times New Roman" w:cs="Times New Roman"/>
          <w:b/>
          <w:bCs/>
          <w:color w:val="222222"/>
          <w:sz w:val="27"/>
        </w:rPr>
        <w:t>Комментарий: </w:t>
      </w:r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Для небеременных пациенток на </w:t>
      </w:r>
      <w:proofErr w:type="spellStart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>прегравидарном</w:t>
      </w:r>
      <w:proofErr w:type="spellEnd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этапе действуют следующие правила вакцинации:</w:t>
      </w:r>
    </w:p>
    <w:p w:rsidR="00270E22" w:rsidRPr="00270E22" w:rsidRDefault="00270E22" w:rsidP="00270E22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>Ревакцинация от дифтерии и столбняка проводится каждые 10 лет. При подготовке к планируемой беременности вакцинацию от дифтерии и столбняка следует проводить не менее</w:t>
      </w:r>
      <w:proofErr w:type="gramStart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>,</w:t>
      </w:r>
      <w:proofErr w:type="gramEnd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чем за 1 месяц до её наступления.</w:t>
      </w:r>
    </w:p>
    <w:p w:rsidR="00270E22" w:rsidRPr="00270E22" w:rsidRDefault="00270E22" w:rsidP="00270E22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>Вакцинация от гепатита</w:t>
      </w:r>
      <w:proofErr w:type="gramStart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В</w:t>
      </w:r>
      <w:proofErr w:type="gramEnd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проводится трехкратно по схеме 0-1-6 месяцев. При подготовке к планируемой беременности вакцинацию от гепатита</w:t>
      </w:r>
      <w:proofErr w:type="gramStart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В</w:t>
      </w:r>
      <w:proofErr w:type="gramEnd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следует начинать не позднее, чем за 7 месяцев до её наступления.</w:t>
      </w:r>
    </w:p>
    <w:p w:rsidR="00270E22" w:rsidRPr="00270E22" w:rsidRDefault="00270E22" w:rsidP="00270E22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>Вакцинация от краснухи проводится женщинам, ранее не привитым или привитым однократно и не болевшим. При подготовке к планируемой беременности вакцинацию от краснухи следует провести не позднее, чем за 2 месяца до планируемой беременности.</w:t>
      </w:r>
    </w:p>
    <w:p w:rsidR="00270E22" w:rsidRPr="00270E22" w:rsidRDefault="00270E22" w:rsidP="00270E22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>Вакцинация от кори проводится женщинам ≤35 лет (женщинам некоторых профессий в возрасте ≤55 лет), ранее не привитым, привитым однократно и не болевшим.</w:t>
      </w:r>
    </w:p>
    <w:p w:rsidR="00270E22" w:rsidRPr="00270E22" w:rsidRDefault="00270E22" w:rsidP="00270E22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>Применение комбинированной вакцины для профилактики кори, краснухи и паротита** у женщин требует предохранения от беременности в течение 1 месяца после введения вакцины.</w:t>
      </w:r>
    </w:p>
    <w:p w:rsidR="00270E22" w:rsidRPr="00270E22" w:rsidRDefault="00270E22" w:rsidP="00270E22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>Вакцинация от ветряной оспы проводится женщинам ранее не привитым и не болевшим. При подготовке к планируемой беременности вакцинацию от ветряной оспы следует провести не позднее, чем за 3 месяца до планируемой беременности.</w:t>
      </w:r>
    </w:p>
    <w:p w:rsidR="00270E22" w:rsidRPr="00270E22" w:rsidRDefault="00270E22" w:rsidP="00270E22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Вакцинация от COVID-19 проводится пациенткам, планирующим беременность (на </w:t>
      </w:r>
      <w:proofErr w:type="spellStart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>прегравидарном</w:t>
      </w:r>
      <w:proofErr w:type="spellEnd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этапе), и беременным пациенткам вакцинами для профилактики COVID-19** с актуальным </w:t>
      </w:r>
      <w:proofErr w:type="spellStart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>антигенным</w:t>
      </w:r>
      <w:proofErr w:type="spellEnd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составом согласно инструкциям к лекарственным препаратам</w:t>
      </w:r>
      <w:proofErr w:type="gramStart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.</w:t>
      </w:r>
      <w:proofErr w:type="gramEnd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Кратность вакцинации определяется нормативными документами Минздрава России.</w:t>
      </w:r>
    </w:p>
    <w:p w:rsidR="00270E22" w:rsidRPr="00270E22" w:rsidRDefault="00270E22" w:rsidP="00270E22">
      <w:pPr>
        <w:numPr>
          <w:ilvl w:val="0"/>
          <w:numId w:val="2"/>
        </w:numPr>
        <w:shd w:val="clear" w:color="auto" w:fill="FFFFFF"/>
        <w:spacing w:after="24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lastRenderedPageBreak/>
        <w:t xml:space="preserve">Рекомендована в сезон гриппа вакцинация вакцинами для профилактики гриппа пациенткам, планирующим беременность (на </w:t>
      </w:r>
      <w:proofErr w:type="spellStart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>прегравидарном</w:t>
      </w:r>
      <w:proofErr w:type="spellEnd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этапе за 1 месяц до планируемой беременности), и беременным пациенткам во 2-м-3-м триместре беременности (в группе повышенного риска – начиная с 1-го триместра беременности)</w:t>
      </w: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.</w:t>
      </w:r>
    </w:p>
    <w:p w:rsidR="00270E22" w:rsidRPr="00270E22" w:rsidRDefault="00270E22" w:rsidP="00270E22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270E22">
        <w:rPr>
          <w:rFonts w:ascii="Times New Roman" w:eastAsia="Times New Roman" w:hAnsi="Times New Roman" w:cs="Times New Roman"/>
          <w:b/>
          <w:bCs/>
          <w:color w:val="222222"/>
          <w:sz w:val="27"/>
        </w:rPr>
        <w:t>Комментарий: </w:t>
      </w:r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>Во время беременности используются вакцины для профилактики гриппа (</w:t>
      </w:r>
      <w:proofErr w:type="spellStart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>трёх-четырехвалентные</w:t>
      </w:r>
      <w:proofErr w:type="spellEnd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инактивированные вакцины, не </w:t>
      </w:r>
      <w:proofErr w:type="gramStart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>содержащими</w:t>
      </w:r>
      <w:proofErr w:type="gramEnd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консервантов).</w:t>
      </w:r>
    </w:p>
    <w:p w:rsidR="00270E22" w:rsidRPr="00270E22" w:rsidRDefault="00270E22" w:rsidP="00270E22">
      <w:pPr>
        <w:numPr>
          <w:ilvl w:val="0"/>
          <w:numId w:val="3"/>
        </w:numPr>
        <w:shd w:val="clear" w:color="auto" w:fill="FFFFFF"/>
        <w:spacing w:after="24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Беременным пациенткам не рекомендована вакцинация вирусными вакцинами, содержащими </w:t>
      </w:r>
      <w:proofErr w:type="spellStart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>аттенуированные</w:t>
      </w:r>
      <w:proofErr w:type="spellEnd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штаммы (против кори, краснухи, эпидемического паротита, ветряной оспы и др.)</w:t>
      </w: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.</w:t>
      </w:r>
    </w:p>
    <w:p w:rsidR="00270E22" w:rsidRPr="00270E22" w:rsidRDefault="00270E22" w:rsidP="00270E22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270E22">
        <w:rPr>
          <w:rFonts w:ascii="Times New Roman" w:eastAsia="Times New Roman" w:hAnsi="Times New Roman" w:cs="Times New Roman"/>
          <w:b/>
          <w:bCs/>
          <w:color w:val="222222"/>
          <w:sz w:val="27"/>
        </w:rPr>
        <w:t>Комментарий:</w:t>
      </w:r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 Беременным пациенткам противопоказана вакцинация вакцинами для профилактики вирусных инфекций, содержащими </w:t>
      </w:r>
      <w:proofErr w:type="spellStart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>аттенуированные</w:t>
      </w:r>
      <w:proofErr w:type="spellEnd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штаммы (против кори, краснухи, эпидемического паротита, ветряной оспы и др.)  (Таблица 3). Вакцинировать не привитую и не болевшую ранее беременную пациентку от желтой лихорадки допускается только при предстоящем переезде в </w:t>
      </w:r>
      <w:proofErr w:type="spellStart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>эндемичную</w:t>
      </w:r>
      <w:proofErr w:type="spellEnd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зону или по эпидемическим показаниям</w:t>
      </w:r>
      <w:proofErr w:type="gramStart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]</w:t>
      </w:r>
      <w:proofErr w:type="gramEnd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>. Беременным пациенткам допустима вакцинация инактивированными вакцинами, генно-инженерными вакцинами, или анатоксинами (вакцинами для профилактики бактериальных инфекций) в случае высокого риска инфицирования.</w:t>
      </w:r>
    </w:p>
    <w:p w:rsidR="00270E22" w:rsidRPr="00270E22" w:rsidRDefault="00270E22" w:rsidP="00270E22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>Вакцинировать беременную пациентку от полиомиелита, гепатита</w:t>
      </w:r>
      <w:proofErr w:type="gramStart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А</w:t>
      </w:r>
      <w:proofErr w:type="gramEnd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и В, менингококковой и пневмококковой инфекции следует при предстоящем переезде в </w:t>
      </w:r>
      <w:proofErr w:type="spellStart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>эндемичную</w:t>
      </w:r>
      <w:proofErr w:type="spellEnd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зону, в качестве </w:t>
      </w:r>
      <w:proofErr w:type="spellStart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>постконтактной</w:t>
      </w:r>
      <w:proofErr w:type="spellEnd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специфической профилактики и при высоком риске заражения при условии отсутствия вакцинации в пе</w:t>
      </w: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риод </w:t>
      </w:r>
      <w:proofErr w:type="spellStart"/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прегравидарной</w:t>
      </w:r>
      <w:proofErr w:type="spellEnd"/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подготовки</w:t>
      </w:r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>. При проведении вакцинации против вирусного гепатита</w:t>
      </w:r>
      <w:proofErr w:type="gramStart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В</w:t>
      </w:r>
      <w:proofErr w:type="gramEnd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используются вакцины, не содержащие консерванты.</w:t>
      </w:r>
    </w:p>
    <w:p w:rsidR="00270E22" w:rsidRPr="00270E22" w:rsidRDefault="00270E22" w:rsidP="00270E22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>Лечебно-профилактическая иммунизация вакциной для профилактики бешенства** может проводиться беременной женщине при угрозе заражения бешенством в результате контакта и укуса больными бешенством животными, животными с подозрением на заболевание бешенством, дикими или неизвестными животными.</w:t>
      </w:r>
    </w:p>
    <w:p w:rsidR="00270E22" w:rsidRPr="00270E22" w:rsidRDefault="00270E22" w:rsidP="00270E22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Вакцинировать беременную пациентку от столбняка следует при высоком риске инфицирования и при отсутствии вакцинации на </w:t>
      </w:r>
      <w:proofErr w:type="spellStart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>прегравидарном</w:t>
      </w:r>
      <w:proofErr w:type="spellEnd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этапе.</w:t>
      </w:r>
    </w:p>
    <w:p w:rsidR="00270E22" w:rsidRPr="00270E22" w:rsidRDefault="00270E22" w:rsidP="00270E22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lastRenderedPageBreak/>
        <w:t xml:space="preserve">Вакцинировать беременную пациентку от дифтерии и коклюша следует при высоком риске инфицирования и при отсутствии вакцинации на </w:t>
      </w:r>
      <w:proofErr w:type="spellStart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>прегравидарном</w:t>
      </w:r>
      <w:proofErr w:type="spellEnd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этапе. Используют вакцины для профилактики дифтерии (с уменьшенным содержанием антигена), коклюша (с уменьшенным содержанием антигена, </w:t>
      </w:r>
      <w:proofErr w:type="spellStart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>бесклеточной</w:t>
      </w:r>
      <w:proofErr w:type="spellEnd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) и столбняка, </w:t>
      </w:r>
      <w:proofErr w:type="gramStart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>адсорбированная</w:t>
      </w:r>
      <w:proofErr w:type="gramEnd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**, что дополнительно способствует выработке сывороточных </w:t>
      </w:r>
      <w:proofErr w:type="spellStart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>противококлюшных</w:t>
      </w:r>
      <w:proofErr w:type="spellEnd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антител у женщины с последующей </w:t>
      </w:r>
      <w:proofErr w:type="spellStart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>трансплацентарной</w:t>
      </w:r>
      <w:proofErr w:type="spellEnd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передачей и профилактике коклюша у младенцев. </w:t>
      </w:r>
      <w:proofErr w:type="gramStart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>Возможно</w:t>
      </w:r>
      <w:proofErr w:type="gramEnd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проводить вакцинацию беременных против коклюша во 2-м или 3-м триместрах, но не позднее 15 дней до даты родов с целью п</w:t>
      </w: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рофилактики коклюшной инфекции. </w:t>
      </w:r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Не рекомендовано искусственное прерывание беременности при непреднамеренном введении вирусных вакцин, </w:t>
      </w:r>
      <w:proofErr w:type="gramStart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>содержащими</w:t>
      </w:r>
      <w:proofErr w:type="gramEnd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</w:t>
      </w:r>
      <w:proofErr w:type="spellStart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>аттенуированные</w:t>
      </w:r>
      <w:proofErr w:type="spellEnd"/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штаммы (вакцины против кори, краснухи, эпидемического паротита, ветряной оспы, гриппа и др.) в связи с тем, что риск последствий прерывания беременности значительно выше вероятности развития неблагоприятных явлений после вакцинации. </w:t>
      </w:r>
    </w:p>
    <w:p w:rsidR="00270E22" w:rsidRPr="00270E22" w:rsidRDefault="00270E22" w:rsidP="00270E22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>Таблица 3</w:t>
      </w:r>
    </w:p>
    <w:p w:rsidR="00270E22" w:rsidRPr="00270E22" w:rsidRDefault="00270E22" w:rsidP="00270E22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270E22">
        <w:rPr>
          <w:rFonts w:ascii="Times New Roman" w:eastAsia="Times New Roman" w:hAnsi="Times New Roman" w:cs="Times New Roman"/>
          <w:color w:val="222222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кцинация во время беременности </w:t>
      </w:r>
    </w:p>
    <w:tbl>
      <w:tblPr>
        <w:tblW w:w="102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52"/>
        <w:gridCol w:w="3609"/>
        <w:gridCol w:w="3554"/>
      </w:tblGrid>
      <w:tr w:rsidR="00270E22" w:rsidRPr="00270E22" w:rsidTr="00270E22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Заболевание, от которого производится вакцинация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Вакцинация во время беременности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Комментарий</w:t>
            </w:r>
          </w:p>
        </w:tc>
      </w:tr>
      <w:tr w:rsidR="00270E22" w:rsidRPr="00270E22" w:rsidTr="0027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Грипп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В сезон гриппа во 2-3-м триместре, в группе высокого риска - с 1-го триместра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proofErr w:type="spellStart"/>
            <w:proofErr w:type="gramStart"/>
            <w:r w:rsidRPr="00270E22">
              <w:rPr>
                <w:rFonts w:eastAsia="Times New Roman"/>
              </w:rPr>
              <w:t>Трёх-четырехвалентные</w:t>
            </w:r>
            <w:proofErr w:type="spellEnd"/>
            <w:proofErr w:type="gramEnd"/>
            <w:r w:rsidRPr="00270E22">
              <w:rPr>
                <w:rFonts w:eastAsia="Times New Roman"/>
              </w:rPr>
              <w:t xml:space="preserve"> инактивированные вакцины</w:t>
            </w:r>
          </w:p>
        </w:tc>
      </w:tr>
      <w:tr w:rsidR="00270E22" w:rsidRPr="00270E22" w:rsidTr="0027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COVID-19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Срок беременности – согласно инструкции к вакцине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Вакцины для профилактики COVID-19** согласно инструкции к вакцине</w:t>
            </w:r>
          </w:p>
        </w:tc>
      </w:tr>
      <w:tr w:rsidR="00270E22" w:rsidRPr="00270E22" w:rsidTr="0027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Краснуха</w:t>
            </w:r>
            <w:r w:rsidRPr="00270E22">
              <w:rPr>
                <w:rFonts w:eastAsia="Times New Roman"/>
                <w:sz w:val="12"/>
                <w:szCs w:val="12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Нет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Беременность должна планироваться не ранее, чем через 2 месяца после вакцинации</w:t>
            </w:r>
          </w:p>
        </w:tc>
      </w:tr>
      <w:tr w:rsidR="00270E22" w:rsidRPr="00270E22" w:rsidTr="0027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Ветряная оспа</w:t>
            </w:r>
            <w:r w:rsidRPr="00270E22">
              <w:rPr>
                <w:rFonts w:eastAsia="Times New Roman"/>
                <w:sz w:val="12"/>
                <w:szCs w:val="12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Нет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Беременность должна планироваться не ранее, чем через 3 месяца после вакцинации</w:t>
            </w:r>
          </w:p>
        </w:tc>
      </w:tr>
      <w:tr w:rsidR="00270E22" w:rsidRPr="00270E22" w:rsidTr="0027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Туберкулез</w:t>
            </w:r>
            <w:r w:rsidRPr="00270E22">
              <w:rPr>
                <w:rFonts w:eastAsia="Times New Roman"/>
                <w:sz w:val="12"/>
                <w:szCs w:val="12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Нет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 </w:t>
            </w:r>
          </w:p>
        </w:tc>
      </w:tr>
      <w:tr w:rsidR="00270E22" w:rsidRPr="00270E22" w:rsidTr="0027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Корь</w:t>
            </w:r>
            <w:r w:rsidRPr="00270E22">
              <w:rPr>
                <w:rFonts w:eastAsia="Times New Roman"/>
                <w:sz w:val="12"/>
                <w:szCs w:val="12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Нет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 </w:t>
            </w:r>
          </w:p>
        </w:tc>
      </w:tr>
      <w:tr w:rsidR="00270E22" w:rsidRPr="00270E22" w:rsidTr="0027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Эпидемический паротит</w:t>
            </w:r>
            <w:r w:rsidRPr="00270E22">
              <w:rPr>
                <w:rFonts w:eastAsia="Times New Roman"/>
                <w:sz w:val="12"/>
                <w:szCs w:val="12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Нет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 </w:t>
            </w:r>
          </w:p>
        </w:tc>
      </w:tr>
      <w:tr w:rsidR="00270E22" w:rsidRPr="00270E22" w:rsidTr="0027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Желтая лихорадка</w:t>
            </w:r>
            <w:r w:rsidRPr="00270E22">
              <w:rPr>
                <w:rFonts w:eastAsia="Times New Roman"/>
                <w:sz w:val="12"/>
                <w:szCs w:val="12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Нет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 xml:space="preserve">Только по эпидемиологическим </w:t>
            </w:r>
            <w:r w:rsidRPr="00270E22">
              <w:rPr>
                <w:rFonts w:eastAsia="Times New Roman"/>
              </w:rPr>
              <w:lastRenderedPageBreak/>
              <w:t>показаниям</w:t>
            </w:r>
          </w:p>
        </w:tc>
      </w:tr>
      <w:tr w:rsidR="00270E22" w:rsidRPr="00270E22" w:rsidTr="0027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proofErr w:type="spellStart"/>
            <w:r w:rsidRPr="00270E22">
              <w:rPr>
                <w:rFonts w:eastAsia="Times New Roman"/>
              </w:rPr>
              <w:lastRenderedPageBreak/>
              <w:t>Ку-лихорадка</w:t>
            </w:r>
            <w:proofErr w:type="spellEnd"/>
            <w:r w:rsidRPr="00270E22">
              <w:rPr>
                <w:rFonts w:eastAsia="Times New Roman"/>
                <w:sz w:val="12"/>
                <w:szCs w:val="12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Нет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 </w:t>
            </w:r>
          </w:p>
        </w:tc>
      </w:tr>
      <w:tr w:rsidR="00270E22" w:rsidRPr="00270E22" w:rsidTr="0027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Туляремия</w:t>
            </w:r>
            <w:r w:rsidRPr="00270E22">
              <w:rPr>
                <w:rFonts w:eastAsia="Times New Roman"/>
                <w:sz w:val="12"/>
                <w:szCs w:val="12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Нет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 </w:t>
            </w:r>
          </w:p>
        </w:tc>
      </w:tr>
      <w:tr w:rsidR="00270E22" w:rsidRPr="00270E22" w:rsidTr="0027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Чума</w:t>
            </w:r>
            <w:r w:rsidRPr="00270E22">
              <w:rPr>
                <w:rFonts w:eastAsia="Times New Roman"/>
                <w:sz w:val="12"/>
                <w:szCs w:val="12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Нет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 </w:t>
            </w:r>
          </w:p>
        </w:tc>
      </w:tr>
      <w:tr w:rsidR="00270E22" w:rsidRPr="00270E22" w:rsidTr="0027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Сибирская язва</w:t>
            </w:r>
            <w:r w:rsidRPr="00270E22">
              <w:rPr>
                <w:rFonts w:eastAsia="Times New Roman"/>
                <w:sz w:val="12"/>
                <w:szCs w:val="12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Нет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 </w:t>
            </w:r>
          </w:p>
        </w:tc>
      </w:tr>
      <w:tr w:rsidR="00270E22" w:rsidRPr="00270E22" w:rsidTr="0027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Бруцеллез</w:t>
            </w:r>
            <w:r w:rsidRPr="00270E22">
              <w:rPr>
                <w:rFonts w:eastAsia="Times New Roman"/>
                <w:sz w:val="12"/>
                <w:szCs w:val="12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 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 </w:t>
            </w:r>
          </w:p>
        </w:tc>
      </w:tr>
      <w:tr w:rsidR="00270E22" w:rsidRPr="00270E22" w:rsidTr="0027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 xml:space="preserve">Лихорадка </w:t>
            </w:r>
            <w:proofErr w:type="spellStart"/>
            <w:r w:rsidRPr="00270E22">
              <w:rPr>
                <w:rFonts w:eastAsia="Times New Roman"/>
              </w:rPr>
              <w:t>Эбола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Нет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Безопасность не доказана</w:t>
            </w:r>
          </w:p>
        </w:tc>
      </w:tr>
      <w:tr w:rsidR="00270E22" w:rsidRPr="00270E22" w:rsidTr="0027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Брюшной тиф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Нет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Безопасность не доказана</w:t>
            </w:r>
          </w:p>
        </w:tc>
      </w:tr>
      <w:tr w:rsidR="00270E22" w:rsidRPr="00270E22" w:rsidTr="0027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Холера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Нет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Безопасность не доказана</w:t>
            </w:r>
          </w:p>
        </w:tc>
      </w:tr>
      <w:tr w:rsidR="00270E22" w:rsidRPr="00270E22" w:rsidTr="0027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Лептоспироз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Нет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Безопасность не доказана</w:t>
            </w:r>
          </w:p>
        </w:tc>
      </w:tr>
      <w:tr w:rsidR="00270E22" w:rsidRPr="00270E22" w:rsidTr="0027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proofErr w:type="spellStart"/>
            <w:r w:rsidRPr="00270E22">
              <w:rPr>
                <w:rFonts w:eastAsia="Times New Roman"/>
              </w:rPr>
              <w:t>ВПЧ-инфекция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Нет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Безопасность не доказана</w:t>
            </w:r>
          </w:p>
        </w:tc>
      </w:tr>
      <w:tr w:rsidR="00270E22" w:rsidRPr="00270E22" w:rsidTr="0027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Гепатит</w:t>
            </w:r>
            <w:proofErr w:type="gramStart"/>
            <w:r w:rsidRPr="00270E22">
              <w:rPr>
                <w:rFonts w:eastAsia="Times New Roman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Да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Только в случае высокого риска инфицирования</w:t>
            </w:r>
          </w:p>
        </w:tc>
      </w:tr>
      <w:tr w:rsidR="00270E22" w:rsidRPr="00270E22" w:rsidTr="0027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Гепатит</w:t>
            </w:r>
            <w:proofErr w:type="gramStart"/>
            <w:r w:rsidRPr="00270E22">
              <w:rPr>
                <w:rFonts w:eastAsia="Times New Roman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Да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Только в случае высокого риска инфицирования. Вакцины, не содержащие консервантов.</w:t>
            </w:r>
          </w:p>
        </w:tc>
      </w:tr>
      <w:tr w:rsidR="00270E22" w:rsidRPr="00270E22" w:rsidTr="0027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Менингококковая инфекция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Да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Только в случае высокого риска инфицирования</w:t>
            </w:r>
          </w:p>
        </w:tc>
      </w:tr>
      <w:tr w:rsidR="00270E22" w:rsidRPr="00270E22" w:rsidTr="0027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Пневмококковая инфекция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Да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Только в случае высокого риска инфицирования</w:t>
            </w:r>
          </w:p>
        </w:tc>
      </w:tr>
      <w:tr w:rsidR="00270E22" w:rsidRPr="00270E22" w:rsidTr="0027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Полиомиелит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Да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Только в случае высокого риска инфицирования</w:t>
            </w:r>
          </w:p>
        </w:tc>
      </w:tr>
      <w:tr w:rsidR="00270E22" w:rsidRPr="00270E22" w:rsidTr="0027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Бешенство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Да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Лечебно-профилактическая иммунизация</w:t>
            </w:r>
          </w:p>
        </w:tc>
      </w:tr>
      <w:tr w:rsidR="00270E22" w:rsidRPr="00270E22" w:rsidTr="0027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Клещевой энцефалит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Да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Только в случае высокого риска инфицирования</w:t>
            </w:r>
          </w:p>
        </w:tc>
      </w:tr>
      <w:tr w:rsidR="00270E22" w:rsidRPr="00270E22" w:rsidTr="0027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Дифтерия, столбняк, коклюш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Да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0E22" w:rsidRPr="00270E22" w:rsidRDefault="00270E22" w:rsidP="00270E22">
            <w:pPr>
              <w:pStyle w:val="a5"/>
              <w:rPr>
                <w:rFonts w:eastAsia="Times New Roman"/>
              </w:rPr>
            </w:pPr>
            <w:r w:rsidRPr="00270E22">
              <w:rPr>
                <w:rFonts w:eastAsia="Times New Roman"/>
              </w:rPr>
              <w:t>В случае высокого риска инфицирования</w:t>
            </w:r>
          </w:p>
        </w:tc>
      </w:tr>
    </w:tbl>
    <w:p w:rsidR="00270E22" w:rsidRPr="00270E22" w:rsidRDefault="00270E22" w:rsidP="00270E22">
      <w:pPr>
        <w:pStyle w:val="a5"/>
        <w:rPr>
          <w:rFonts w:ascii="Times New Roman" w:eastAsia="Times New Roman" w:hAnsi="Times New Roman"/>
        </w:rPr>
      </w:pPr>
      <w:r w:rsidRPr="00270E22">
        <w:rPr>
          <w:rFonts w:ascii="Times New Roman" w:eastAsia="Times New Roman" w:hAnsi="Times New Roman"/>
        </w:rPr>
        <w:t>* – живая вакцина, противопоказана во время беременности</w:t>
      </w:r>
    </w:p>
    <w:p w:rsidR="0001104A" w:rsidRDefault="0001104A" w:rsidP="00270E22">
      <w:pPr>
        <w:pStyle w:val="a5"/>
      </w:pPr>
    </w:p>
    <w:sectPr w:rsidR="0001104A" w:rsidSect="00270E2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14A4"/>
    <w:multiLevelType w:val="multilevel"/>
    <w:tmpl w:val="12EA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B52942"/>
    <w:multiLevelType w:val="multilevel"/>
    <w:tmpl w:val="24B6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0D25A0"/>
    <w:multiLevelType w:val="multilevel"/>
    <w:tmpl w:val="A4C4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090DB4"/>
    <w:multiLevelType w:val="multilevel"/>
    <w:tmpl w:val="A5F8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0E22"/>
    <w:rsid w:val="0001104A"/>
    <w:rsid w:val="00270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0E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0E2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7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inl">
    <w:name w:val="marginl"/>
    <w:basedOn w:val="a"/>
    <w:rsid w:val="0027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0E22"/>
    <w:rPr>
      <w:b/>
      <w:bCs/>
    </w:rPr>
  </w:style>
  <w:style w:type="paragraph" w:styleId="a5">
    <w:name w:val="No Spacing"/>
    <w:uiPriority w:val="1"/>
    <w:qFormat/>
    <w:rsid w:val="00270E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4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polN1k623</dc:creator>
  <cp:keywords/>
  <dc:description/>
  <cp:lastModifiedBy>polN1k623</cp:lastModifiedBy>
  <cp:revision>2</cp:revision>
  <dcterms:created xsi:type="dcterms:W3CDTF">2024-08-09T05:20:00Z</dcterms:created>
  <dcterms:modified xsi:type="dcterms:W3CDTF">2024-08-09T05:21:00Z</dcterms:modified>
</cp:coreProperties>
</file>